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24" w:rsidRDefault="006B2724" w:rsidP="006B2724">
      <w:pPr>
        <w:rPr>
          <w:sz w:val="28"/>
          <w:szCs w:val="28"/>
        </w:rPr>
      </w:pPr>
    </w:p>
    <w:p w:rsidR="006B2724" w:rsidRDefault="006B2724" w:rsidP="006B2724">
      <w:pPr>
        <w:jc w:val="center"/>
        <w:rPr>
          <w:sz w:val="26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38100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724" w:rsidRDefault="006B2724" w:rsidP="006B2724">
      <w:pPr>
        <w:jc w:val="center"/>
        <w:rPr>
          <w:sz w:val="26"/>
        </w:rPr>
      </w:pPr>
    </w:p>
    <w:p w:rsidR="006B2724" w:rsidRDefault="006B2724" w:rsidP="006B2724">
      <w:pPr>
        <w:jc w:val="center"/>
        <w:rPr>
          <w:sz w:val="26"/>
        </w:rPr>
      </w:pPr>
    </w:p>
    <w:p w:rsidR="006B2724" w:rsidRDefault="006B2724" w:rsidP="006B2724">
      <w:pPr>
        <w:pStyle w:val="2"/>
        <w:jc w:val="both"/>
        <w:rPr>
          <w:caps/>
          <w:sz w:val="26"/>
        </w:rPr>
      </w:pPr>
    </w:p>
    <w:p w:rsidR="006B2724" w:rsidRDefault="006B2724" w:rsidP="006B2724">
      <w:pPr>
        <w:pStyle w:val="2"/>
        <w:jc w:val="both"/>
        <w:rPr>
          <w:caps/>
          <w:sz w:val="26"/>
        </w:rPr>
      </w:pPr>
    </w:p>
    <w:p w:rsidR="006B2724" w:rsidRDefault="006B2724" w:rsidP="006B2724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СОБРАНИЕ ДЕПУТАТОВ ГРЯЗНОВСКОГО СЕЛЬСОВЕТА</w:t>
      </w:r>
    </w:p>
    <w:p w:rsidR="006B2724" w:rsidRDefault="006B2724" w:rsidP="006B2724">
      <w:pPr>
        <w:pStyle w:val="2"/>
        <w:jc w:val="center"/>
        <w:rPr>
          <w:bCs/>
          <w:caps/>
          <w:sz w:val="24"/>
        </w:rPr>
      </w:pPr>
      <w:r>
        <w:rPr>
          <w:caps/>
          <w:sz w:val="26"/>
        </w:rPr>
        <w:t>ТюменцевскоГО  районА  Алтайского края</w:t>
      </w:r>
    </w:p>
    <w:p w:rsidR="006B2724" w:rsidRDefault="006B2724" w:rsidP="006B2724">
      <w:pPr>
        <w:ind w:left="-284"/>
        <w:jc w:val="center"/>
        <w:rPr>
          <w:sz w:val="24"/>
        </w:rPr>
      </w:pPr>
    </w:p>
    <w:p w:rsidR="006B2724" w:rsidRDefault="006B2724" w:rsidP="006B2724">
      <w:pPr>
        <w:ind w:left="-284"/>
        <w:jc w:val="both"/>
      </w:pPr>
    </w:p>
    <w:p w:rsidR="006B2724" w:rsidRDefault="006B2724" w:rsidP="006B2724">
      <w:pPr>
        <w:pStyle w:val="3"/>
        <w:jc w:val="center"/>
        <w:rPr>
          <w:b w:val="0"/>
          <w:spacing w:val="84"/>
          <w:sz w:val="36"/>
          <w:szCs w:val="36"/>
        </w:rPr>
      </w:pPr>
      <w:r>
        <w:rPr>
          <w:b w:val="0"/>
          <w:spacing w:val="84"/>
          <w:sz w:val="36"/>
          <w:szCs w:val="36"/>
        </w:rPr>
        <w:t>РЕШЕНИЕ</w:t>
      </w:r>
    </w:p>
    <w:p w:rsidR="006B2724" w:rsidRDefault="006B2724" w:rsidP="006B2724">
      <w:pPr>
        <w:ind w:right="-2" w:firstLine="567"/>
        <w:jc w:val="both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6B2724" w:rsidTr="006B2724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2724" w:rsidRDefault="006B2724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26.12. 2012.</w:t>
            </w:r>
          </w:p>
        </w:tc>
        <w:tc>
          <w:tcPr>
            <w:tcW w:w="2392" w:type="dxa"/>
          </w:tcPr>
          <w:p w:rsidR="006B2724" w:rsidRDefault="006B2724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6B2724" w:rsidRDefault="006B2724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2724" w:rsidRDefault="006B2724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28</w:t>
            </w:r>
          </w:p>
        </w:tc>
      </w:tr>
    </w:tbl>
    <w:p w:rsidR="006B2724" w:rsidRDefault="006B2724" w:rsidP="006B2724">
      <w:pPr>
        <w:ind w:right="-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с. Грязново</w:t>
      </w:r>
    </w:p>
    <w:p w:rsidR="006B2724" w:rsidRDefault="006B2724" w:rsidP="006B2724">
      <w:pPr>
        <w:jc w:val="both"/>
        <w:rPr>
          <w:rFonts w:ascii="Times New Roman" w:hAnsi="Times New Roman"/>
          <w:sz w:val="28"/>
          <w:szCs w:val="28"/>
        </w:rPr>
      </w:pP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6B2724" w:rsidRPr="006B2724" w:rsidTr="006B2724">
        <w:tc>
          <w:tcPr>
            <w:tcW w:w="5070" w:type="dxa"/>
            <w:hideMark/>
          </w:tcPr>
          <w:p w:rsidR="006B2724" w:rsidRPr="006B2724" w:rsidRDefault="006B2724" w:rsidP="006B2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бюджета муниципального образования Грязновский сельсовет на 2013 год</w:t>
            </w:r>
          </w:p>
        </w:tc>
        <w:tc>
          <w:tcPr>
            <w:tcW w:w="5070" w:type="dxa"/>
          </w:tcPr>
          <w:p w:rsidR="006B2724" w:rsidRPr="006B2724" w:rsidRDefault="006B2724" w:rsidP="006B2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24" w:rsidRPr="006B2724" w:rsidRDefault="006B2724" w:rsidP="006B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В соответствии со статьей 23 Устава муниципального образования Грязновский сельсовет и приняв во внимание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предложения, поступившие на проект бюджета муниципального образования Грязновский сельсовет на 2013 год Собрание депутатов  Грязновского сельсовета Тюменцевского района Алтайского края РЕШИЛО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>:</w:t>
      </w:r>
    </w:p>
    <w:p w:rsidR="006B2724" w:rsidRPr="006B2724" w:rsidRDefault="006B2724" w:rsidP="006B272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1.Утвердить бюджет муниципального образования Грязновский сельсовет Тюменцевского района Алтайского края на 2013 год (прилагается).</w:t>
      </w:r>
    </w:p>
    <w:p w:rsidR="006B2724" w:rsidRPr="006B2724" w:rsidRDefault="006B2724" w:rsidP="006B272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2. Направить настоящее Решение для подписания и обнародования главе сельсовета Малышеву А.Л.</w:t>
      </w:r>
    </w:p>
    <w:p w:rsidR="006B2724" w:rsidRPr="006B2724" w:rsidRDefault="006B2724" w:rsidP="006B272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Малышев А.Л.).</w:t>
      </w:r>
    </w:p>
    <w:p w:rsidR="006B2724" w:rsidRPr="006B2724" w:rsidRDefault="006B2724" w:rsidP="006B2724">
      <w:pPr>
        <w:tabs>
          <w:tab w:val="left" w:pos="0"/>
        </w:tabs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6B2724">
        <w:rPr>
          <w:rFonts w:ascii="Times New Roman" w:hAnsi="Times New Roman" w:cs="Times New Roman"/>
          <w:color w:val="000000"/>
          <w:sz w:val="24"/>
          <w:szCs w:val="24"/>
        </w:rPr>
        <w:t>Глава сельсовета</w:t>
      </w:r>
    </w:p>
    <w:p w:rsidR="006B2724" w:rsidRPr="006B2724" w:rsidRDefault="006B2724" w:rsidP="006B2724">
      <w:pPr>
        <w:tabs>
          <w:tab w:val="left" w:pos="0"/>
        </w:tabs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color w:val="000000"/>
          <w:sz w:val="24"/>
          <w:szCs w:val="24"/>
        </w:rPr>
        <w:t>(Председатель Собрания депутатов)                                     А.Л.Малышев</w:t>
      </w:r>
    </w:p>
    <w:p w:rsidR="006B2724" w:rsidRPr="006B2724" w:rsidRDefault="006B2724" w:rsidP="006B27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Default="006B2724" w:rsidP="006B2724">
      <w:pPr>
        <w:spacing w:line="240" w:lineRule="auto"/>
        <w:jc w:val="both"/>
        <w:rPr>
          <w:sz w:val="28"/>
          <w:szCs w:val="28"/>
        </w:rPr>
      </w:pPr>
      <w:r w:rsidRPr="006B2724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ринято Решением </w:t>
      </w:r>
    </w:p>
    <w:p w:rsidR="006B2724" w:rsidRDefault="006B2724" w:rsidP="006B27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Собрания депутатов</w:t>
      </w:r>
    </w:p>
    <w:p w:rsidR="006B2724" w:rsidRDefault="006B2724" w:rsidP="006B2724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№28 от 26.12.2012 г.</w:t>
      </w:r>
    </w:p>
    <w:p w:rsidR="006B2724" w:rsidRDefault="006B2724" w:rsidP="006B2724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принятии бюджета </w:t>
      </w:r>
    </w:p>
    <w:p w:rsidR="006B2724" w:rsidRDefault="006B2724" w:rsidP="006B2724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6B2724" w:rsidRDefault="006B2724" w:rsidP="006B2724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Грязновский сельсовет</w:t>
      </w:r>
    </w:p>
    <w:p w:rsidR="006B2724" w:rsidRDefault="006B2724" w:rsidP="006B2724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Тюменцевского района АК</w:t>
      </w:r>
    </w:p>
    <w:p w:rsidR="006B2724" w:rsidRDefault="006B2724" w:rsidP="006B2724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2013 год»</w:t>
      </w:r>
    </w:p>
    <w:p w:rsidR="006B2724" w:rsidRDefault="006B2724" w:rsidP="006B272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6B2724" w:rsidRPr="006B2724" w:rsidRDefault="006B2724" w:rsidP="006B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«</w:t>
      </w:r>
      <w:r w:rsidRPr="006B2724">
        <w:rPr>
          <w:rFonts w:ascii="Times New Roman" w:hAnsi="Times New Roman" w:cs="Times New Roman"/>
          <w:b/>
          <w:sz w:val="24"/>
          <w:szCs w:val="24"/>
        </w:rPr>
        <w:t xml:space="preserve">О  бюджете Грязновского сельсовета Тюменцевского района </w:t>
      </w:r>
    </w:p>
    <w:p w:rsidR="006B2724" w:rsidRPr="006B2724" w:rsidRDefault="006B2724" w:rsidP="006B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на 2013 год»</w:t>
      </w:r>
    </w:p>
    <w:p w:rsidR="006B2724" w:rsidRPr="006B2724" w:rsidRDefault="006B2724" w:rsidP="006B2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 xml:space="preserve">Статья 1. Основные характеристики бюджета Грязновского сельсовета на 2013 год. 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1. Утвердить основные характеристики местного бюджета  на 2013 год.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Грязновского сельсовета</w:t>
      </w:r>
      <w:r w:rsidRPr="006B272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в сумме 683,7  тыс. рублей, в том числе объем межбюджетных трансфертов, получаемых из других бюджетов, в сумме 47,0  тыс. рублей;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поселения в сумме   683,7            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тыс. рублей;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 xml:space="preserve">Статья 2. Нормативы отчислений </w:t>
      </w:r>
      <w:r w:rsidRPr="006B2724">
        <w:rPr>
          <w:rFonts w:ascii="Times New Roman" w:hAnsi="Times New Roman" w:cs="Times New Roman"/>
          <w:b/>
          <w:bCs/>
          <w:sz w:val="24"/>
          <w:szCs w:val="24"/>
        </w:rPr>
        <w:t>доходов в 2013году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Утвердить нормативы отчислений доходов в бюджет Грязновского сельсовета на 2013 год  согласно приложению 2 к настоящему Решению.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Статья 3. Главные администраторы доходов и главные администраторы источников финансирования дефицита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B2724" w:rsidRPr="006B2724" w:rsidRDefault="006B2724" w:rsidP="006B27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поселения согласно приложению 1  к настоящему Решению.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Статья 4. Межбюджетные трансферты бюджету Тюменцевского района</w:t>
      </w:r>
      <w:r w:rsidRPr="006B272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решение вопросов местного значения в соответствии с заключенными соглашениями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Утвердить на 2013 год объем межбюджетных трансфертов, подлежащих перечислению в бюджет Тюменцевского района</w:t>
      </w:r>
      <w:r w:rsidRPr="006B2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из бюджета Администрации Грязновского сельсовета на решение вопросов местного значения в соответствии с заключенными соглашениями в общей сумме 5,6 тыс. рублей</w:t>
      </w:r>
      <w:r w:rsidRPr="006B272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2724">
        <w:rPr>
          <w:rFonts w:ascii="Times New Roman" w:hAnsi="Times New Roman" w:cs="Times New Roman"/>
          <w:b/>
          <w:spacing w:val="2"/>
          <w:sz w:val="24"/>
          <w:szCs w:val="24"/>
        </w:rPr>
        <w:t>Статья 5. Особенности использования средств, получаемых муниципальными бюджетными учреждениями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2724">
        <w:rPr>
          <w:rFonts w:ascii="Times New Roman" w:hAnsi="Times New Roman" w:cs="Times New Roman"/>
          <w:spacing w:val="2"/>
          <w:sz w:val="24"/>
          <w:szCs w:val="24"/>
        </w:rPr>
        <w:t>1. Доходы от сдачи в аренду имущества, находящегося в муниципальной собственности и переданного в оперативное управление бюджетным учреждениям, финансируемым за счет средств бюджета поселения на основании бюджетных смет 2013году, в полном объеме зачисляются в доходы бюджета поселения.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2724">
        <w:rPr>
          <w:rFonts w:ascii="Times New Roman" w:hAnsi="Times New Roman" w:cs="Times New Roman"/>
          <w:spacing w:val="2"/>
          <w:sz w:val="24"/>
          <w:szCs w:val="24"/>
        </w:rPr>
        <w:t xml:space="preserve">2. Средства, указанные в </w:t>
      </w:r>
      <w:proofErr w:type="gramStart"/>
      <w:r w:rsidRPr="006B2724">
        <w:rPr>
          <w:rFonts w:ascii="Times New Roman" w:hAnsi="Times New Roman" w:cs="Times New Roman"/>
          <w:spacing w:val="2"/>
          <w:sz w:val="24"/>
          <w:szCs w:val="24"/>
        </w:rPr>
        <w:t>части первой настоящей статьи, поступившие в бюджет поселения в 2013 году перечисляются</w:t>
      </w:r>
      <w:proofErr w:type="gramEnd"/>
      <w:r w:rsidRPr="006B2724">
        <w:rPr>
          <w:rFonts w:ascii="Times New Roman" w:hAnsi="Times New Roman" w:cs="Times New Roman"/>
          <w:spacing w:val="2"/>
          <w:sz w:val="24"/>
          <w:szCs w:val="24"/>
        </w:rPr>
        <w:t xml:space="preserve"> на лицевые счета указанных учреждений, открытые в органах Федерального казначейства, и используются в качестве дополнительных бюджетных ассигнований на содержание учреждений сверх сумм, предусмотренных частью первой статьи 6 настоящего Решения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2724">
        <w:rPr>
          <w:rFonts w:ascii="Times New Roman" w:hAnsi="Times New Roman" w:cs="Times New Roman"/>
          <w:spacing w:val="2"/>
          <w:sz w:val="24"/>
          <w:szCs w:val="24"/>
        </w:rPr>
        <w:t>3. </w:t>
      </w:r>
      <w:proofErr w:type="gramStart"/>
      <w:r w:rsidRPr="006B2724">
        <w:rPr>
          <w:rFonts w:ascii="Times New Roman" w:hAnsi="Times New Roman" w:cs="Times New Roman"/>
          <w:spacing w:val="2"/>
          <w:sz w:val="24"/>
          <w:szCs w:val="24"/>
        </w:rPr>
        <w:t xml:space="preserve">Средства, полученные муниципальными бюджетными учреждениями от иной приносящей доход деятельности в 2013 году учитываются на лицевых счетах, открытых в органах Федерального казначейства, и расходуются в соответствии с утвержденными сметами доходов и расходов по приносящей доход деятельности в пределах остатков средств на счетах на обеспечение деятельности этих учреждений сверх сумм, предусмотренных частью первой статьи 6 </w:t>
      </w:r>
      <w:proofErr w:type="spellStart"/>
      <w:r w:rsidRPr="006B2724">
        <w:rPr>
          <w:rFonts w:ascii="Times New Roman" w:hAnsi="Times New Roman" w:cs="Times New Roman"/>
          <w:spacing w:val="2"/>
          <w:sz w:val="24"/>
          <w:szCs w:val="24"/>
        </w:rPr>
        <w:t>настоящегоРешения</w:t>
      </w:r>
      <w:proofErr w:type="spellEnd"/>
      <w:r w:rsidRPr="006B2724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</w:rPr>
      </w:pPr>
      <w:r w:rsidRPr="006B2724">
        <w:rPr>
          <w:rFonts w:ascii="Times New Roman" w:hAnsi="Times New Roman" w:cs="Times New Roman"/>
          <w:b/>
          <w:spacing w:val="2"/>
          <w:sz w:val="24"/>
          <w:szCs w:val="24"/>
        </w:rPr>
        <w:t>Статья 6. Бюджетные ассигнования бюджета поселения на 2013 год.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2724">
        <w:rPr>
          <w:rFonts w:ascii="Times New Roman" w:hAnsi="Times New Roman" w:cs="Times New Roman"/>
          <w:spacing w:val="2"/>
          <w:sz w:val="24"/>
          <w:szCs w:val="24"/>
        </w:rPr>
        <w:t>1. Утвердить ведомственную структуру расходов бюджета на 2013 год</w:t>
      </w:r>
      <w:r w:rsidRPr="006B2724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pacing w:val="2"/>
          <w:sz w:val="24"/>
          <w:szCs w:val="24"/>
        </w:rPr>
        <w:t>согласно приложению 4; 5. 6. к настоящему Решению.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Статья 7. Особенности исполнения бюджета поселения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1.Комите по финансам, налоговой и кредитной политике Администрации Тюменцевского района Алтайского края вправе в ходе исполнения настоящего Решения по представлению главных распорядителей средств бюджета поселения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B2724" w:rsidRPr="006B2724" w:rsidRDefault="006B2724" w:rsidP="006B27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lastRenderedPageBreak/>
        <w:t xml:space="preserve">2. 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статьей 1 настоящего Решения доходов, направляются </w:t>
      </w:r>
      <w:r w:rsidRPr="006B2724">
        <w:rPr>
          <w:rFonts w:ascii="Times New Roman" w:hAnsi="Times New Roman" w:cs="Times New Roman"/>
          <w:bCs/>
          <w:sz w:val="24"/>
          <w:szCs w:val="24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3. Установить, что с 1 января 2013 года заключение и оплата ранее заключенных получателями средств бюджета поселения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4. Обязательства, вытекающие из договоров,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не подлежат оплате за счет средств бюджета поселения на 2013 год</w:t>
      </w:r>
      <w:r w:rsidRPr="006B2724">
        <w:rPr>
          <w:rFonts w:ascii="Times New Roman" w:hAnsi="Times New Roman" w:cs="Times New Roman"/>
          <w:i/>
          <w:sz w:val="24"/>
          <w:szCs w:val="24"/>
        </w:rPr>
        <w:t>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5. Комитет по финансам, налоговой  и кредитной политике Администрации Тюменцевского района Алтайского края  вправе в ходе исполнения бюджета применять меры принуждения, предусмотренные действующим законодательством Российской Федерации, к главным распорядителям и получателям средств бюджета поселения</w:t>
      </w:r>
      <w:r w:rsidRPr="006B272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за допущенное нецелевое использование бюджетных средств и другие финансовые нарушения.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6. Установить, что получатели средств бюджета поселения</w:t>
      </w:r>
      <w:r w:rsidRPr="006B272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при заключении договоров (муниципальных контрактов) на поставку товаров, выполнение работ, оказание услуг для муниципальных ну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жд впр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>аве предусматривать авансовые платежи: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Администрации Грязновского сельсовета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деятельности;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Статья 8. Особенности использования бюджетных ассигнований по обеспечению деятельности органов местного самоуправления Грязновского сельсовета, муниципальных учреждений</w:t>
      </w:r>
    </w:p>
    <w:p w:rsidR="006B2724" w:rsidRPr="006B2724" w:rsidRDefault="006B2724" w:rsidP="006B27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1. Рекомендовать органам местного самоуправления Грязновского сельсовета, муниципальным учреждениям и другим организациям, финансируемым из бюджета поселения, не принимать решений, приводящих к увеличению численности </w:t>
      </w:r>
      <w:r w:rsidRPr="006B2724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служащих, работников учреждений и других организаций бюджетной сферы.</w:t>
      </w:r>
    </w:p>
    <w:p w:rsidR="006B2724" w:rsidRPr="006B2724" w:rsidRDefault="006B2724" w:rsidP="006B27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2. Органам местного самоуправления учитывать нормативы формирования расходов на содержание органов местного самоуправления, установленных постановлением Администрации Алтайского края.</w:t>
      </w:r>
    </w:p>
    <w:p w:rsidR="006B2724" w:rsidRPr="006B2724" w:rsidRDefault="006B2724" w:rsidP="006B27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Статья 9. Приведение Решений и иных нормативных правовых актов Грязновского сельсовета в соответствие с настоящим Решением</w:t>
      </w:r>
    </w:p>
    <w:p w:rsidR="006B2724" w:rsidRPr="006B2724" w:rsidRDefault="006B2724" w:rsidP="006B2724">
      <w:pPr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Решения  и иные нормативные правовые акты Грязновского сельсовета подлежат приведению в соответствие с настоящим Решением в срок до 1 января 2013 года. 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24">
        <w:rPr>
          <w:rFonts w:ascii="Times New Roman" w:hAnsi="Times New Roman" w:cs="Times New Roman"/>
          <w:b/>
          <w:sz w:val="24"/>
          <w:szCs w:val="24"/>
        </w:rPr>
        <w:t>Статья 9. Вступление в силу настоящего Решения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2013 года</w:t>
      </w:r>
      <w:r w:rsidRPr="006B2724">
        <w:rPr>
          <w:rFonts w:ascii="Times New Roman" w:hAnsi="Times New Roman" w:cs="Times New Roman"/>
          <w:i/>
          <w:sz w:val="24"/>
          <w:szCs w:val="24"/>
        </w:rPr>
        <w:t>,</w:t>
      </w:r>
      <w:r w:rsidRPr="006B272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за исключением статьи 12 настоящего Решения, которая вступает в силу со дня его официального опубликования.</w:t>
      </w: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724" w:rsidRPr="006B2724" w:rsidRDefault="006B2724" w:rsidP="006B27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724" w:rsidRDefault="006B2724" w:rsidP="006B2724">
      <w:pPr>
        <w:ind w:firstLine="708"/>
        <w:jc w:val="both"/>
        <w:rPr>
          <w:b/>
          <w:sz w:val="28"/>
          <w:szCs w:val="28"/>
        </w:rPr>
      </w:pPr>
    </w:p>
    <w:p w:rsidR="006B2724" w:rsidRDefault="006B2724" w:rsidP="006B27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B2724" w:rsidRDefault="006B2724" w:rsidP="006B2724">
      <w:pPr>
        <w:rPr>
          <w:sz w:val="28"/>
          <w:szCs w:val="28"/>
        </w:rPr>
      </w:pPr>
    </w:p>
    <w:p w:rsidR="006B2724" w:rsidRDefault="006B2724" w:rsidP="006B2724">
      <w:pPr>
        <w:rPr>
          <w:sz w:val="28"/>
          <w:szCs w:val="28"/>
        </w:rPr>
      </w:pPr>
    </w:p>
    <w:p w:rsidR="006B2724" w:rsidRDefault="006B2724" w:rsidP="006B2724">
      <w:pPr>
        <w:rPr>
          <w:sz w:val="28"/>
          <w:szCs w:val="28"/>
        </w:rPr>
      </w:pPr>
    </w:p>
    <w:p w:rsidR="006B2724" w:rsidRDefault="006B2724" w:rsidP="006B2724">
      <w:pPr>
        <w:rPr>
          <w:sz w:val="28"/>
          <w:szCs w:val="28"/>
        </w:rPr>
      </w:pPr>
    </w:p>
    <w:p w:rsidR="006B2724" w:rsidRDefault="006B2724" w:rsidP="006B2724">
      <w:pPr>
        <w:rPr>
          <w:sz w:val="28"/>
          <w:szCs w:val="28"/>
        </w:rPr>
      </w:pPr>
    </w:p>
    <w:p w:rsidR="00D37BBD" w:rsidRDefault="00D37BBD"/>
    <w:sectPr w:rsidR="00D3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DA2"/>
    <w:multiLevelType w:val="hybridMultilevel"/>
    <w:tmpl w:val="7BACF8DA"/>
    <w:lvl w:ilvl="0" w:tplc="2E9C73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2724"/>
    <w:rsid w:val="006B2724"/>
    <w:rsid w:val="00D3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B2724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2724"/>
    <w:pPr>
      <w:keepNext/>
      <w:snapToGrid w:val="0"/>
      <w:spacing w:after="0" w:line="240" w:lineRule="auto"/>
      <w:ind w:right="-701"/>
      <w:outlineLvl w:val="2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272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6B2724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a3">
    <w:name w:val="Plain Text"/>
    <w:basedOn w:val="a"/>
    <w:link w:val="a4"/>
    <w:semiHidden/>
    <w:unhideWhenUsed/>
    <w:rsid w:val="006B272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B2724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B27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rsid w:val="006B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6681</Characters>
  <Application>Microsoft Office Word</Application>
  <DocSecurity>0</DocSecurity>
  <Lines>55</Lines>
  <Paragraphs>15</Paragraphs>
  <ScaleCrop>false</ScaleCrop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2013-10-21T07:22:00Z</dcterms:created>
  <dcterms:modified xsi:type="dcterms:W3CDTF">2013-10-21T07:24:00Z</dcterms:modified>
</cp:coreProperties>
</file>