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AA78BF" w:rsidTr="000C4EF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AA78BF" w:rsidRPr="002B6F2C" w:rsidRDefault="00AA78BF" w:rsidP="000C4EF9">
            <w:pPr>
              <w:ind w:right="-2"/>
              <w:jc w:val="center"/>
              <w:rPr>
                <w:b/>
                <w:sz w:val="26"/>
                <w:szCs w:val="26"/>
              </w:rPr>
            </w:pPr>
            <w:r w:rsidRPr="002B6F2C">
              <w:rPr>
                <w:b/>
                <w:sz w:val="26"/>
                <w:szCs w:val="26"/>
              </w:rPr>
              <w:t>РОССИЙСКАЯ ФЕДЕРАЦИЯ</w:t>
            </w:r>
          </w:p>
        </w:tc>
      </w:tr>
      <w:tr w:rsidR="00AA78BF" w:rsidTr="000C4EF9">
        <w:trPr>
          <w:jc w:val="center"/>
        </w:trPr>
        <w:tc>
          <w:tcPr>
            <w:tcW w:w="2284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A78BF" w:rsidRDefault="00AA78BF" w:rsidP="000C4EF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Tr="000C4EF9">
        <w:trPr>
          <w:jc w:val="center"/>
        </w:trPr>
        <w:tc>
          <w:tcPr>
            <w:tcW w:w="9462" w:type="dxa"/>
            <w:gridSpan w:val="4"/>
          </w:tcPr>
          <w:p w:rsidR="00AA78BF" w:rsidRPr="002E68BB" w:rsidRDefault="00AA78BF" w:rsidP="000C4EF9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>собрание депутатов ГРЯЗНОВСКОГО сельсовета ТЮМЕНЦЕВСКОГО РАЙОНА АЛТАЙСКОГО КРАЯ</w:t>
            </w:r>
          </w:p>
          <w:p w:rsidR="00AA78BF" w:rsidRDefault="00AA78BF" w:rsidP="000C4EF9">
            <w:pPr>
              <w:pStyle w:val="2"/>
              <w:ind w:right="0"/>
              <w:rPr>
                <w:rFonts w:ascii="Arial" w:hAnsi="Arial"/>
              </w:rPr>
            </w:pPr>
          </w:p>
        </w:tc>
      </w:tr>
      <w:tr w:rsidR="00AA78BF" w:rsidTr="000C4EF9">
        <w:trPr>
          <w:jc w:val="center"/>
        </w:trPr>
        <w:tc>
          <w:tcPr>
            <w:tcW w:w="2284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A78BF" w:rsidRDefault="00AA78BF" w:rsidP="000C4EF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Tr="000C4EF9">
        <w:trPr>
          <w:jc w:val="center"/>
        </w:trPr>
        <w:tc>
          <w:tcPr>
            <w:tcW w:w="9462" w:type="dxa"/>
            <w:gridSpan w:val="4"/>
          </w:tcPr>
          <w:p w:rsidR="00AA78BF" w:rsidRPr="002B6F2C" w:rsidRDefault="00AA78BF" w:rsidP="000C4EF9">
            <w:pPr>
              <w:pStyle w:val="3"/>
              <w:ind w:left="0"/>
              <w:rPr>
                <w:spacing w:val="84"/>
                <w:sz w:val="36"/>
              </w:rPr>
            </w:pPr>
            <w:r w:rsidRPr="002B6F2C">
              <w:rPr>
                <w:spacing w:val="84"/>
                <w:sz w:val="36"/>
              </w:rPr>
              <w:t>Решение</w:t>
            </w:r>
          </w:p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Tr="000C4EF9">
        <w:trPr>
          <w:jc w:val="center"/>
        </w:trPr>
        <w:tc>
          <w:tcPr>
            <w:tcW w:w="2284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A78BF" w:rsidRDefault="00AA78BF" w:rsidP="000C4EF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A78BF" w:rsidRDefault="00AA78BF" w:rsidP="000C4EF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A78BF" w:rsidRDefault="00AA78BF" w:rsidP="000C4EF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A78BF" w:rsidRPr="002B6F2C" w:rsidTr="000C4EF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AA78BF" w:rsidRPr="002B6F2C" w:rsidRDefault="00C12EEC" w:rsidP="00AA78BF">
            <w:pPr>
              <w:ind w:right="-2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="00AA78BF">
              <w:rPr>
                <w:sz w:val="24"/>
              </w:rPr>
              <w:t>.12.2019</w:t>
            </w:r>
          </w:p>
        </w:tc>
        <w:tc>
          <w:tcPr>
            <w:tcW w:w="2392" w:type="dxa"/>
          </w:tcPr>
          <w:p w:rsidR="00AA78BF" w:rsidRPr="002B6F2C" w:rsidRDefault="00AA78BF" w:rsidP="000C4EF9">
            <w:pPr>
              <w:ind w:right="-2"/>
              <w:jc w:val="both"/>
              <w:rPr>
                <w:sz w:val="24"/>
              </w:rPr>
            </w:pPr>
          </w:p>
        </w:tc>
        <w:tc>
          <w:tcPr>
            <w:tcW w:w="3688" w:type="dxa"/>
          </w:tcPr>
          <w:p w:rsidR="00AA78BF" w:rsidRPr="002B6F2C" w:rsidRDefault="00AA78BF" w:rsidP="000C4EF9">
            <w:pPr>
              <w:ind w:right="-2"/>
              <w:jc w:val="right"/>
              <w:rPr>
                <w:sz w:val="24"/>
              </w:rPr>
            </w:pPr>
            <w:r w:rsidRPr="002B6F2C">
              <w:rPr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AA78BF" w:rsidRPr="002B6F2C" w:rsidRDefault="00D124C5" w:rsidP="000C4EF9">
            <w:pPr>
              <w:ind w:right="-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 w:rsidR="00AA78BF" w:rsidRPr="002B6F2C" w:rsidRDefault="00AA78BF" w:rsidP="00AA78BF">
      <w:pPr>
        <w:ind w:right="-2"/>
        <w:jc w:val="center"/>
        <w:rPr>
          <w:b/>
          <w:sz w:val="18"/>
        </w:rPr>
      </w:pPr>
      <w:r w:rsidRPr="002B6F2C">
        <w:rPr>
          <w:b/>
          <w:sz w:val="18"/>
        </w:rPr>
        <w:t xml:space="preserve">с. </w:t>
      </w:r>
      <w:r>
        <w:rPr>
          <w:b/>
          <w:sz w:val="18"/>
        </w:rPr>
        <w:t>Грязново</w:t>
      </w:r>
    </w:p>
    <w:p w:rsidR="00CC4A2E" w:rsidRDefault="00CC4A2E">
      <w:pPr>
        <w:ind w:right="-2"/>
        <w:jc w:val="center"/>
        <w:rPr>
          <w:rFonts w:ascii="Arial" w:hAnsi="Arial"/>
          <w:b/>
          <w:sz w:val="18"/>
        </w:rPr>
      </w:pPr>
    </w:p>
    <w:p w:rsidR="00CC4A2E" w:rsidRDefault="00CC4A2E">
      <w:pPr>
        <w:ind w:right="-2"/>
        <w:jc w:val="center"/>
        <w:rPr>
          <w:rFonts w:ascii="Arial" w:hAnsi="Arial"/>
          <w:b/>
          <w:sz w:val="18"/>
        </w:rPr>
      </w:pPr>
    </w:p>
    <w:p w:rsidR="00C12EEC" w:rsidRPr="005E3EE3" w:rsidRDefault="00C12EEC" w:rsidP="00C12EEC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 w:rsidRPr="005E3EE3">
        <w:rPr>
          <w:sz w:val="28"/>
          <w:szCs w:val="28"/>
        </w:rPr>
        <w:t>Об утверждении Порядка принятия решения</w:t>
      </w:r>
    </w:p>
    <w:p w:rsidR="00C12EEC" w:rsidRPr="005E3EE3" w:rsidRDefault="00C12EEC" w:rsidP="00C12EEC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 w:rsidRPr="005E3EE3">
        <w:rPr>
          <w:sz w:val="28"/>
          <w:szCs w:val="28"/>
        </w:rPr>
        <w:t xml:space="preserve">о применении к депутату, </w:t>
      </w:r>
      <w:r>
        <w:rPr>
          <w:sz w:val="28"/>
          <w:szCs w:val="28"/>
        </w:rPr>
        <w:t>главе муниципального образования</w:t>
      </w:r>
      <w:r w:rsidRPr="005E3EE3">
        <w:rPr>
          <w:sz w:val="28"/>
          <w:szCs w:val="28"/>
        </w:rPr>
        <w:t xml:space="preserve"> мер ответственности, предусмотренных частью 7.3-1 статьи 40 Федерального закона «Об общих принципах местного самоуправления в Российской Федерации», в муниципальном образовании Алтайского края</w:t>
      </w:r>
    </w:p>
    <w:p w:rsidR="00C12EEC" w:rsidRPr="005E3EE3" w:rsidRDefault="00C12EEC" w:rsidP="00C12EEC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C12EEC" w:rsidRPr="005E3EE3" w:rsidRDefault="00C12EEC" w:rsidP="00C12EEC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C12EEC" w:rsidRPr="001946DC" w:rsidRDefault="00C12EEC" w:rsidP="00C12EEC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C12EEC" w:rsidRDefault="00C12EEC" w:rsidP="00C12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</w:t>
      </w:r>
      <w:r w:rsidRPr="00240C14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25.12.2008 № 273-ФЗ «О противодействии коррупции», з</w:t>
      </w:r>
      <w:r w:rsidRPr="00105402">
        <w:rPr>
          <w:sz w:val="28"/>
          <w:szCs w:val="28"/>
        </w:rPr>
        <w:t>акон</w:t>
      </w:r>
      <w:r>
        <w:rPr>
          <w:sz w:val="28"/>
          <w:szCs w:val="28"/>
        </w:rPr>
        <w:t>ом Алтайского края от 03.06.2010 №</w:t>
      </w:r>
      <w:r w:rsidRPr="00105402">
        <w:rPr>
          <w:sz w:val="28"/>
          <w:szCs w:val="28"/>
        </w:rPr>
        <w:t xml:space="preserve"> 46-ЗС </w:t>
      </w:r>
      <w:r>
        <w:rPr>
          <w:sz w:val="28"/>
          <w:szCs w:val="28"/>
        </w:rPr>
        <w:t>«</w:t>
      </w:r>
      <w:r w:rsidRPr="00105402">
        <w:rPr>
          <w:sz w:val="28"/>
          <w:szCs w:val="28"/>
        </w:rPr>
        <w:t>О противодейс</w:t>
      </w:r>
      <w:r>
        <w:rPr>
          <w:sz w:val="28"/>
          <w:szCs w:val="28"/>
        </w:rPr>
        <w:t>твии коррупции в Алтайском крае», Уставом муниципального образования Грязновский сельсовет Тюменцевского района Алтайского края,</w:t>
      </w:r>
      <w:r w:rsidRPr="001946DC">
        <w:rPr>
          <w:sz w:val="28"/>
          <w:szCs w:val="28"/>
        </w:rPr>
        <w:t xml:space="preserve"> </w:t>
      </w:r>
      <w:r w:rsidRPr="00C12EEC">
        <w:rPr>
          <w:sz w:val="28"/>
          <w:szCs w:val="28"/>
          <w:lang w:bidi="ru-RU"/>
        </w:rPr>
        <w:t>Собрание депутатов Грязновского сельсовета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Тюменцевского района Алтайского края</w:t>
      </w:r>
      <w:r w:rsidRPr="00C12EEC">
        <w:rPr>
          <w:sz w:val="28"/>
          <w:szCs w:val="28"/>
        </w:rPr>
        <w:t xml:space="preserve"> </w:t>
      </w:r>
    </w:p>
    <w:p w:rsidR="00C12EEC" w:rsidRPr="001946DC" w:rsidRDefault="00C12EEC" w:rsidP="00C12EEC">
      <w:pPr>
        <w:widowControl w:val="0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1946DC">
        <w:rPr>
          <w:sz w:val="28"/>
          <w:szCs w:val="28"/>
        </w:rPr>
        <w:t xml:space="preserve">: </w:t>
      </w:r>
    </w:p>
    <w:p w:rsidR="00C12EEC" w:rsidRDefault="00C12EEC" w:rsidP="00C12EEC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Порядок</w:t>
      </w:r>
      <w:r w:rsidRPr="00C9424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применении к депутату,</w:t>
      </w:r>
      <w:r w:rsidRPr="009A5380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муниципального образования мер ответственности, предусмотренных частью 7.3-1 статьи 40 Федерального закона «Об общих принципах местного самоуправления в Российской Федерации» в муниципальном образовании</w:t>
      </w:r>
    </w:p>
    <w:p w:rsidR="00C12EEC" w:rsidRPr="001946DC" w:rsidRDefault="00C12EEC" w:rsidP="00C12EEC">
      <w:pPr>
        <w:widowControl w:val="0"/>
        <w:tabs>
          <w:tab w:val="lef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Грязновский сельсовет Тюменцевского района Алтайского края (приложение)</w:t>
      </w:r>
      <w:r w:rsidRPr="001946DC">
        <w:rPr>
          <w:sz w:val="28"/>
          <w:szCs w:val="28"/>
        </w:rPr>
        <w:t>.</w:t>
      </w:r>
    </w:p>
    <w:p w:rsidR="00C12EEC" w:rsidRDefault="00C12EEC" w:rsidP="00C12EEC">
      <w:pPr>
        <w:widowControl w:val="0"/>
        <w:ind w:firstLine="539"/>
        <w:jc w:val="both"/>
        <w:rPr>
          <w:sz w:val="28"/>
          <w:szCs w:val="28"/>
        </w:rPr>
      </w:pPr>
      <w:r w:rsidRPr="001946DC"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 w:rsidRPr="001946DC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>установленном порядке.</w:t>
      </w:r>
    </w:p>
    <w:p w:rsidR="00C12EEC" w:rsidRPr="001946DC" w:rsidRDefault="00C12EEC" w:rsidP="00C12EEC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решения возложить на заместителя председателя Собрания депутатов Малышева А.Л. </w:t>
      </w:r>
    </w:p>
    <w:p w:rsidR="00C12EEC" w:rsidRDefault="00C12EEC" w:rsidP="00C12EEC">
      <w:pPr>
        <w:widowControl w:val="0"/>
        <w:rPr>
          <w:sz w:val="28"/>
          <w:szCs w:val="28"/>
        </w:rPr>
      </w:pPr>
    </w:p>
    <w:p w:rsidR="00C12EEC" w:rsidRDefault="00C12EEC" w:rsidP="00C12EEC">
      <w:pPr>
        <w:widowControl w:val="0"/>
        <w:rPr>
          <w:sz w:val="28"/>
          <w:szCs w:val="28"/>
        </w:rPr>
      </w:pPr>
    </w:p>
    <w:p w:rsidR="00C12EEC" w:rsidRPr="001946DC" w:rsidRDefault="00C12EEC" w:rsidP="00C12EE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Грязновского сельсовета                                      Н.А. Сарычева</w:t>
      </w: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12EEC" w:rsidRDefault="00C12EEC" w:rsidP="00C12EEC">
      <w:pPr>
        <w:widowControl w:val="0"/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1946D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</w:t>
      </w:r>
      <w:r w:rsidR="00A13D58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депутатов Грязновского сельсовета Тюменцевского района</w:t>
      </w:r>
    </w:p>
    <w:p w:rsidR="00C12EEC" w:rsidRPr="001946DC" w:rsidRDefault="00C12EEC" w:rsidP="00C12EEC">
      <w:pPr>
        <w:widowControl w:val="0"/>
        <w:ind w:left="5664"/>
        <w:rPr>
          <w:sz w:val="28"/>
          <w:szCs w:val="28"/>
        </w:rPr>
      </w:pPr>
      <w:r w:rsidRPr="001946DC">
        <w:rPr>
          <w:sz w:val="28"/>
          <w:szCs w:val="28"/>
        </w:rPr>
        <w:t xml:space="preserve">от </w:t>
      </w:r>
      <w:r>
        <w:rPr>
          <w:sz w:val="28"/>
          <w:szCs w:val="28"/>
        </w:rPr>
        <w:t>26.12.2019</w:t>
      </w:r>
      <w:r w:rsidRPr="001946DC">
        <w:rPr>
          <w:sz w:val="28"/>
          <w:szCs w:val="28"/>
        </w:rPr>
        <w:t xml:space="preserve"> № </w:t>
      </w:r>
      <w:r w:rsidR="00D124C5">
        <w:rPr>
          <w:sz w:val="28"/>
          <w:szCs w:val="28"/>
        </w:rPr>
        <w:t>74</w:t>
      </w:r>
    </w:p>
    <w:p w:rsidR="00C12EEC" w:rsidRPr="001946DC" w:rsidRDefault="00C12EEC" w:rsidP="00C12EEC">
      <w:pPr>
        <w:widowControl w:val="0"/>
        <w:jc w:val="center"/>
        <w:rPr>
          <w:sz w:val="28"/>
          <w:szCs w:val="28"/>
        </w:rPr>
      </w:pPr>
    </w:p>
    <w:p w:rsidR="00C12EEC" w:rsidRDefault="00C12EEC" w:rsidP="00C12EEC">
      <w:pPr>
        <w:widowControl w:val="0"/>
        <w:jc w:val="center"/>
        <w:rPr>
          <w:sz w:val="28"/>
          <w:szCs w:val="28"/>
        </w:rPr>
      </w:pPr>
    </w:p>
    <w:p w:rsidR="00C12EEC" w:rsidRDefault="00C12EEC" w:rsidP="00C12EEC">
      <w:pPr>
        <w:widowControl w:val="0"/>
        <w:jc w:val="center"/>
        <w:rPr>
          <w:sz w:val="28"/>
          <w:szCs w:val="28"/>
        </w:rPr>
      </w:pPr>
    </w:p>
    <w:p w:rsidR="00C12EEC" w:rsidRPr="001946DC" w:rsidRDefault="00C12EEC" w:rsidP="00C12EEC">
      <w:pPr>
        <w:widowControl w:val="0"/>
        <w:jc w:val="center"/>
        <w:rPr>
          <w:sz w:val="28"/>
          <w:szCs w:val="28"/>
        </w:rPr>
      </w:pPr>
    </w:p>
    <w:p w:rsidR="00C12EEC" w:rsidRPr="007A6F79" w:rsidRDefault="00C12EEC" w:rsidP="00C12EEC">
      <w:pPr>
        <w:widowControl w:val="0"/>
        <w:spacing w:line="240" w:lineRule="exact"/>
        <w:jc w:val="center"/>
        <w:rPr>
          <w:sz w:val="28"/>
          <w:szCs w:val="28"/>
        </w:rPr>
      </w:pPr>
      <w:r w:rsidRPr="007A6F79">
        <w:rPr>
          <w:sz w:val="28"/>
          <w:szCs w:val="28"/>
        </w:rPr>
        <w:t>ПОРЯДОК</w:t>
      </w:r>
    </w:p>
    <w:p w:rsidR="00C12EEC" w:rsidRPr="007A6F79" w:rsidRDefault="00C12EEC" w:rsidP="00C12EE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A6F79">
        <w:rPr>
          <w:sz w:val="28"/>
          <w:szCs w:val="28"/>
        </w:rPr>
        <w:t xml:space="preserve">принятия решения о применении к депутату, </w:t>
      </w:r>
      <w:r>
        <w:rPr>
          <w:sz w:val="28"/>
          <w:szCs w:val="28"/>
        </w:rPr>
        <w:t>главе муниципального образования</w:t>
      </w:r>
      <w:r w:rsidRPr="007A6F79">
        <w:rPr>
          <w:sz w:val="28"/>
          <w:szCs w:val="28"/>
        </w:rPr>
        <w:t xml:space="preserve"> мер ответственности, </w:t>
      </w:r>
      <w:r>
        <w:rPr>
          <w:sz w:val="28"/>
          <w:szCs w:val="28"/>
        </w:rPr>
        <w:t xml:space="preserve">предусмотренных частью </w:t>
      </w:r>
      <w:r w:rsidRPr="007A6F79">
        <w:rPr>
          <w:sz w:val="28"/>
          <w:szCs w:val="28"/>
        </w:rPr>
        <w:t>7.3-1 статьи 40 Федерального закона «Об общих принципах местного самоуправления  в Российской Федерации»</w:t>
      </w:r>
      <w:r w:rsidRPr="007610E0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Алтайского края</w:t>
      </w:r>
    </w:p>
    <w:p w:rsidR="00C12EEC" w:rsidRDefault="00C12EEC" w:rsidP="00C12EE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C12EEC" w:rsidRDefault="00C12EEC" w:rsidP="00C12EEC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C12EEC" w:rsidRPr="006367F7" w:rsidRDefault="00C12EEC" w:rsidP="00A13D58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определяет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процедуру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Собранием депутатов Грязновского сельсовета Тюменцевского района Алтайского края (</w:t>
      </w:r>
      <w:r>
        <w:rPr>
          <w:rFonts w:ascii="Times New Roman" w:eastAsia="Arial" w:hAnsi="Times New Roman" w:cs="Times New Roman"/>
          <w:sz w:val="28"/>
          <w:szCs w:val="28"/>
        </w:rPr>
        <w:t>далее – «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Собрание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депутатов»)</w:t>
      </w:r>
      <w:r w:rsidR="00A13D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5380">
        <w:rPr>
          <w:rFonts w:ascii="Times New Roman" w:eastAsia="Arial" w:hAnsi="Times New Roman" w:cs="Times New Roman"/>
          <w:sz w:val="28"/>
          <w:szCs w:val="28"/>
        </w:rPr>
        <w:t xml:space="preserve">о применении к депутату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9A5380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9A53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538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9A5380"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521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134BB">
        <w:rPr>
          <w:rFonts w:ascii="Times New Roman" w:eastAsia="Arial" w:hAnsi="Times New Roman" w:cs="Times New Roman"/>
          <w:sz w:val="28"/>
          <w:szCs w:val="28"/>
        </w:rPr>
        <w:t>(далее - сведения о доходах, об имуществе и обязательствах имущественного характера)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, если искажение этих сведений является </w:t>
      </w:r>
      <w:r w:rsidRPr="006367F7">
        <w:rPr>
          <w:rFonts w:ascii="Times New Roman" w:eastAsia="Arial" w:hAnsi="Times New Roman" w:cs="Times New Roman"/>
          <w:sz w:val="28"/>
          <w:szCs w:val="28"/>
        </w:rPr>
        <w:t>несущественным, мер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6367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 xml:space="preserve">предусмотренных частью 7.3-1 </w:t>
      </w:r>
      <w:r w:rsidRPr="00DD690B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</w:t>
      </w:r>
      <w:r w:rsidRPr="00DD690B"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>
        <w:rPr>
          <w:rFonts w:eastAsia="Arial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>«Об общих принципах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2EEC" w:rsidRPr="006A6DC9" w:rsidRDefault="00C12EEC" w:rsidP="00C12EEC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могут быть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применены следующие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предусмотренные частью 7.3-1 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статьи 40 Федерального закона от 6 октября 2003 года № 131-ФЗ «Об общих принципах организации местного самоуправления в Российской Федерации» (далее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«мера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6A6DC9">
        <w:rPr>
          <w:rFonts w:ascii="Times New Roman" w:eastAsia="Arial" w:hAnsi="Times New Roman" w:cs="Times New Roman"/>
          <w:sz w:val="28"/>
          <w:szCs w:val="28"/>
        </w:rPr>
        <w:t>):</w:t>
      </w:r>
    </w:p>
    <w:p w:rsidR="00C12EEC" w:rsidRPr="008100A1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00A1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C12EEC" w:rsidRPr="008100A1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2) освобождение депутата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от должности в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с лишением права занимать должности в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Собрании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C12EEC" w:rsidRPr="008100A1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3)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освобождение депутата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216FFF">
        <w:rPr>
          <w:rFonts w:ascii="Times New Roman" w:eastAsia="Arial" w:hAnsi="Times New Roman" w:cs="Times New Roman"/>
          <w:sz w:val="28"/>
          <w:szCs w:val="28"/>
        </w:rPr>
        <w:t>т осуществления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полномочий на постоянной основе с лишением права осуществлять полномочия на постоянной основе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C12EEC" w:rsidRPr="008100A1" w:rsidRDefault="00C12EEC" w:rsidP="00C12EEC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5A4">
        <w:rPr>
          <w:rFonts w:ascii="Times New Roman" w:eastAsia="Arial" w:hAnsi="Times New Roman" w:cs="Times New Roman"/>
          <w:sz w:val="28"/>
          <w:szCs w:val="28"/>
        </w:rPr>
        <w:t xml:space="preserve">4) запрет занимать должности в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0145A4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C12EEC" w:rsidRPr="00216FFF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5)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запрет исполнять полномочия на постоянной основе в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Собрании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депутатов до прекращения срока его полномочий.</w:t>
      </w:r>
    </w:p>
    <w:p w:rsidR="00C12EEC" w:rsidRPr="00817308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3. Срок рассмотрения вопроса о применении мер ответственности                   к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депутату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депутатов, главе муниципального образования не может превышать 30 дней со дня поступления информации об установлении фактов </w:t>
      </w:r>
      <w:r w:rsidRPr="0081730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недостоверности или неполноты представленных сведений. В случае, если информация поступила в период между заседаниями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депутатов, - не позднее чем через 3 месяца со дня ее поступления;</w:t>
      </w:r>
    </w:p>
    <w:p w:rsidR="00C12EEC" w:rsidRPr="000A5B8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Собрание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депутатов заявления Губернатора Алтайского края,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предусмотренного </w:t>
      </w:r>
      <w:hyperlink r:id="rId8" w:history="1">
        <w:r w:rsidRPr="007134BB">
          <w:rPr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 w:rsidRPr="007134BB">
        <w:rPr>
          <w:rFonts w:ascii="Times New Roman" w:eastAsia="Arial" w:hAnsi="Times New Roman" w:cs="Times New Roman"/>
          <w:sz w:val="28"/>
          <w:szCs w:val="28"/>
        </w:rPr>
        <w:t xml:space="preserve"> статьи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11-4</w:t>
      </w:r>
      <w:r w:rsidRPr="000A5B8C"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C12EEC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4. По решению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депутатов образуется комиссия, состоящая из не менее чем трех депутатов, на которой предварительн</w:t>
      </w:r>
      <w:r>
        <w:rPr>
          <w:rFonts w:ascii="Times New Roman" w:eastAsia="Arial" w:hAnsi="Times New Roman" w:cs="Times New Roman"/>
          <w:sz w:val="28"/>
          <w:szCs w:val="28"/>
        </w:rPr>
        <w:t xml:space="preserve">о рассматривается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поступившая информация в отношении депутата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134BB">
        <w:rPr>
          <w:rFonts w:ascii="Times New Roman" w:eastAsia="Arial" w:hAnsi="Times New Roman" w:cs="Times New Roman"/>
          <w:sz w:val="28"/>
          <w:szCs w:val="28"/>
        </w:rPr>
        <w:t>формируются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6FFF">
        <w:rPr>
          <w:rFonts w:ascii="Times New Roman" w:eastAsia="Arial" w:hAnsi="Times New Roman" w:cs="Times New Roman"/>
          <w:sz w:val="28"/>
          <w:szCs w:val="28"/>
        </w:rPr>
        <w:t>предложения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применению меры ответственности. </w:t>
      </w:r>
    </w:p>
    <w:p w:rsidR="00C12EEC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5313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ответственности в отношении депутата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являющегося </w:t>
      </w:r>
      <w:r w:rsidRPr="00817308">
        <w:rPr>
          <w:rFonts w:ascii="Times New Roman" w:eastAsia="Arial" w:hAnsi="Times New Roman" w:cs="Times New Roman"/>
          <w:sz w:val="28"/>
          <w:szCs w:val="28"/>
        </w:rPr>
        <w:t>членом комиссии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указанным лицом заявляется самоотвод. В случае </w:t>
      </w:r>
      <w:r>
        <w:rPr>
          <w:rFonts w:ascii="Times New Roman" w:eastAsia="Arial" w:hAnsi="Times New Roman" w:cs="Times New Roman"/>
          <w:sz w:val="28"/>
          <w:szCs w:val="28"/>
        </w:rPr>
        <w:t>самоотвода всех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член</w:t>
      </w:r>
      <w:r>
        <w:rPr>
          <w:rFonts w:ascii="Times New Roman" w:eastAsia="Arial" w:hAnsi="Times New Roman" w:cs="Times New Roman"/>
          <w:sz w:val="28"/>
          <w:szCs w:val="28"/>
        </w:rPr>
        <w:t>ов комиссии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F78">
        <w:rPr>
          <w:rFonts w:ascii="Times New Roman" w:eastAsia="Arial" w:hAnsi="Times New Roman" w:cs="Times New Roman"/>
          <w:sz w:val="28"/>
          <w:szCs w:val="28"/>
        </w:rPr>
        <w:t xml:space="preserve">решением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E21F78"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255313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C12EEC" w:rsidRPr="00D57B74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депутату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C12EEC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депутатов. </w:t>
      </w:r>
    </w:p>
    <w:p w:rsidR="00C12EEC" w:rsidRPr="000A5B8C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0A5B8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C12EE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Pr="006A6DC9">
        <w:rPr>
          <w:rFonts w:ascii="Times New Roman" w:eastAsia="Arial" w:hAnsi="Times New Roman" w:cs="Times New Roman"/>
          <w:sz w:val="28"/>
          <w:szCs w:val="28"/>
        </w:rPr>
        <w:t>. Решение о применении мер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отдельно                  </w:t>
      </w:r>
      <w:r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депутата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числа депутатов, присутствующих на заседании, в порядке, установленном Регламентом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A13D58" w:rsidRPr="00DD690B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депутатов. </w:t>
      </w:r>
    </w:p>
    <w:p w:rsidR="00C12EE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 </w:t>
      </w:r>
      <w:r w:rsidR="00A13D58">
        <w:rPr>
          <w:rFonts w:ascii="Times New Roman" w:eastAsia="Arial" w:hAnsi="Times New Roman" w:cs="Times New Roman"/>
          <w:sz w:val="28"/>
          <w:szCs w:val="28"/>
        </w:rPr>
        <w:t>Собрания</w:t>
      </w:r>
      <w:r w:rsidR="00A13D58" w:rsidRPr="00DD690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>, в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Arial" w:hAnsi="Times New Roman" w:cs="Times New Roman"/>
          <w:sz w:val="28"/>
          <w:szCs w:val="28"/>
        </w:rPr>
        <w:t>которых рассматривается вопрос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>участие в голосовании не принимают.</w:t>
      </w:r>
    </w:p>
    <w:p w:rsidR="00C12EEC" w:rsidRPr="00817308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</w:t>
      </w:r>
      <w:r w:rsidRPr="00F216FD">
        <w:rPr>
          <w:rFonts w:ascii="Times New Roman" w:eastAsia="Arial" w:hAnsi="Times New Roman" w:cs="Times New Roman"/>
          <w:sz w:val="28"/>
          <w:szCs w:val="28"/>
        </w:rPr>
        <w:t>сведени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 w:rsidRPr="00F216FD">
        <w:rPr>
          <w:rFonts w:ascii="Times New Roman" w:eastAsia="Arial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расценивается как несущественное искажение: </w:t>
      </w:r>
    </w:p>
    <w:p w:rsidR="00C12EEC" w:rsidRPr="00817308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C12EEC" w:rsidRPr="00817308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lastRenderedPageBreak/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C12EEC" w:rsidRPr="00817308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C12EE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площади данного объекта;</w:t>
      </w:r>
    </w:p>
    <w:p w:rsidR="00C12EE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C12EEC" w:rsidRPr="000A5B8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C12EEC" w:rsidRPr="000A5B8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счете по состоянию на 31 декабря отчетного периода составлял менее 10 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тыс. рублей и при этом сведения о совершенной сделке и (или) приобретенном имуществе указаны в соответствующем разделе 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0A5B8C">
        <w:rPr>
          <w:rFonts w:ascii="Times New Roman" w:eastAsia="Arial" w:hAnsi="Times New Roman" w:cs="Times New Roman"/>
          <w:sz w:val="28"/>
          <w:szCs w:val="28"/>
        </w:rPr>
        <w:t>правки</w:t>
      </w:r>
      <w:r w:rsidRPr="00F216FD">
        <w:t xml:space="preserve">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0A5B8C">
        <w:rPr>
          <w:rFonts w:ascii="Times New Roman" w:eastAsia="Arial" w:hAnsi="Times New Roman" w:cs="Times New Roman"/>
          <w:sz w:val="28"/>
          <w:szCs w:val="28"/>
        </w:rPr>
        <w:t>.</w:t>
      </w:r>
    </w:p>
    <w:p w:rsidR="00C12EE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C12EEC" w:rsidRPr="000A5B8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не осуществляющей </w:t>
      </w:r>
      <w:r w:rsidRPr="007134BB">
        <w:rPr>
          <w:rFonts w:ascii="Times New Roman" w:eastAsia="Arial" w:hAnsi="Times New Roman" w:cs="Times New Roman"/>
          <w:sz w:val="28"/>
          <w:szCs w:val="28"/>
        </w:rPr>
        <w:t>хозяйственн</w:t>
      </w:r>
      <w:r>
        <w:rPr>
          <w:rFonts w:ascii="Times New Roman" w:eastAsia="Arial" w:hAnsi="Times New Roman" w:cs="Times New Roman"/>
          <w:sz w:val="28"/>
          <w:szCs w:val="28"/>
        </w:rPr>
        <w:t>ую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деятельность в течение 3 и более лет, предшествующих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даче справки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C12EEC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Решение </w:t>
      </w:r>
      <w:r w:rsidRPr="00672F66">
        <w:rPr>
          <w:rFonts w:ascii="Times New Roman" w:eastAsia="Arial" w:hAnsi="Times New Roman" w:cs="Times New Roman"/>
          <w:sz w:val="28"/>
          <w:szCs w:val="28"/>
        </w:rPr>
        <w:t>о применении меры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ответственности </w:t>
      </w:r>
      <w:r w:rsidRPr="00672F66">
        <w:rPr>
          <w:rFonts w:ascii="Times New Roman" w:eastAsia="Arial" w:hAnsi="Times New Roman" w:cs="Times New Roman"/>
          <w:sz w:val="28"/>
          <w:szCs w:val="28"/>
        </w:rPr>
        <w:t>оформляется</w:t>
      </w:r>
      <w:r w:rsidRPr="00ED3B19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в письменной форме, с мотивированным обоснованием, позволяющим считать искажения представленных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сведений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о доходах,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об имуществе и </w:t>
      </w:r>
      <w:r w:rsidRPr="009A25FE">
        <w:rPr>
          <w:rFonts w:ascii="Times New Roman" w:eastAsia="Arial" w:hAnsi="Times New Roman" w:cs="Times New Roman"/>
          <w:sz w:val="28"/>
          <w:szCs w:val="28"/>
        </w:rPr>
        <w:lastRenderedPageBreak/>
        <w:t>обязатель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ствах имущественного характера </w:t>
      </w:r>
      <w:r w:rsidRPr="009A25FE"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r>
        <w:rPr>
          <w:rFonts w:ascii="Times New Roman" w:eastAsia="Arial" w:hAnsi="Times New Roman" w:cs="Times New Roman"/>
          <w:sz w:val="28"/>
          <w:szCs w:val="28"/>
        </w:rPr>
        <w:t>и, а также обоснованием применения избранной меры ответственности.</w:t>
      </w:r>
    </w:p>
    <w:p w:rsidR="00C12EEC" w:rsidRPr="007134BB" w:rsidRDefault="00C12EEC" w:rsidP="00C12EEC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</w:t>
      </w:r>
      <w:r w:rsidRPr="007134BB">
        <w:rPr>
          <w:rFonts w:ascii="Times New Roman" w:eastAsia="Arial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C12EEC" w:rsidRPr="007134BB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C12EEC" w:rsidRPr="000A5B8C" w:rsidRDefault="00C12EEC" w:rsidP="00C12EEC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 w:rsidRPr="007134BB">
        <w:t xml:space="preserve"> </w:t>
      </w:r>
      <w:r w:rsidRPr="007134BB">
        <w:rPr>
          <w:rFonts w:ascii="Times New Roman" w:hAnsi="Times New Roman" w:cs="Times New Roman"/>
          <w:sz w:val="28"/>
          <w:szCs w:val="28"/>
        </w:rPr>
        <w:t xml:space="preserve">прокурору района (города) </w:t>
      </w:r>
      <w:r w:rsidRPr="007134BB">
        <w:rPr>
          <w:rFonts w:ascii="Times New Roman" w:eastAsia="Arial" w:hAnsi="Times New Roman" w:cs="Times New Roman"/>
          <w:sz w:val="28"/>
          <w:szCs w:val="28"/>
        </w:rPr>
        <w:t>в течение 5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рабочих дней </w:t>
      </w:r>
      <w:r w:rsidRPr="000C1843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принятия решения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ее применении</w:t>
      </w:r>
      <w:r w:rsidRPr="000A5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EC" w:rsidRPr="000A5B8C" w:rsidRDefault="00C12EEC" w:rsidP="00C12EE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5B8C"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 w:rsidRPr="000A5B8C"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</w:t>
      </w:r>
      <w:r w:rsidR="00A13D58">
        <w:rPr>
          <w:sz w:val="28"/>
          <w:szCs w:val="28"/>
        </w:rPr>
        <w:t xml:space="preserve"> Грязновский сельсовет Тюменцевского района Алтайского края</w:t>
      </w:r>
    </w:p>
    <w:p w:rsidR="00C12EEC" w:rsidRDefault="00C12EEC" w:rsidP="00C12EEC">
      <w:pPr>
        <w:widowControl w:val="0"/>
        <w:autoSpaceDE w:val="0"/>
        <w:autoSpaceDN w:val="0"/>
        <w:adjustRightInd w:val="0"/>
        <w:jc w:val="center"/>
      </w:pPr>
      <w:r w:rsidRPr="000A5B8C">
        <w:t xml:space="preserve">                                                                                </w:t>
      </w:r>
    </w:p>
    <w:p w:rsidR="00C12EEC" w:rsidRDefault="00C12EEC" w:rsidP="00C12E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2EEC" w:rsidRDefault="00C12EEC" w:rsidP="00C12EEC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F2DBD" w:rsidRPr="000F38B8" w:rsidRDefault="003F2DBD" w:rsidP="00E76E18">
      <w:pPr>
        <w:ind w:right="-2" w:firstLine="567"/>
        <w:jc w:val="both"/>
        <w:rPr>
          <w:sz w:val="22"/>
          <w:szCs w:val="22"/>
        </w:rPr>
      </w:pPr>
    </w:p>
    <w:sectPr w:rsidR="003F2DBD" w:rsidRPr="000F38B8" w:rsidSect="003F2DBD">
      <w:headerReference w:type="default" r:id="rId9"/>
      <w:pgSz w:w="11906" w:h="16838" w:code="9"/>
      <w:pgMar w:top="568" w:right="851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4C" w:rsidRDefault="00EF534C" w:rsidP="00C12EEC">
      <w:r>
        <w:separator/>
      </w:r>
    </w:p>
  </w:endnote>
  <w:endnote w:type="continuationSeparator" w:id="1">
    <w:p w:rsidR="00EF534C" w:rsidRDefault="00EF534C" w:rsidP="00C1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4C" w:rsidRDefault="00EF534C" w:rsidP="00C12EEC">
      <w:r>
        <w:separator/>
      </w:r>
    </w:p>
  </w:footnote>
  <w:footnote w:type="continuationSeparator" w:id="1">
    <w:p w:rsidR="00EF534C" w:rsidRDefault="00EF534C" w:rsidP="00C1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EF534C" w:rsidP="00E7043D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5A1"/>
    <w:multiLevelType w:val="hybridMultilevel"/>
    <w:tmpl w:val="957C36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7A3AEC">
      <w:start w:val="1"/>
      <w:numFmt w:val="decimal"/>
      <w:lvlText w:val="%2)"/>
      <w:lvlJc w:val="left"/>
      <w:pPr>
        <w:ind w:left="7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35553529"/>
    <w:multiLevelType w:val="hybridMultilevel"/>
    <w:tmpl w:val="2EFA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E18"/>
    <w:rsid w:val="00025842"/>
    <w:rsid w:val="000A0DE8"/>
    <w:rsid w:val="000B677C"/>
    <w:rsid w:val="000F1651"/>
    <w:rsid w:val="000F38B8"/>
    <w:rsid w:val="00226CB2"/>
    <w:rsid w:val="00230BAD"/>
    <w:rsid w:val="00250F95"/>
    <w:rsid w:val="002C5ACC"/>
    <w:rsid w:val="002E68BB"/>
    <w:rsid w:val="003E2588"/>
    <w:rsid w:val="003F2DBD"/>
    <w:rsid w:val="00494730"/>
    <w:rsid w:val="004B5C7D"/>
    <w:rsid w:val="004C4125"/>
    <w:rsid w:val="004E0038"/>
    <w:rsid w:val="0055127C"/>
    <w:rsid w:val="0055130B"/>
    <w:rsid w:val="005774E7"/>
    <w:rsid w:val="005B2A4B"/>
    <w:rsid w:val="005F6233"/>
    <w:rsid w:val="006676A1"/>
    <w:rsid w:val="00700373"/>
    <w:rsid w:val="007220AF"/>
    <w:rsid w:val="00733950"/>
    <w:rsid w:val="00752818"/>
    <w:rsid w:val="00754373"/>
    <w:rsid w:val="007B61D2"/>
    <w:rsid w:val="007D5B97"/>
    <w:rsid w:val="00801AC5"/>
    <w:rsid w:val="008129BF"/>
    <w:rsid w:val="00833BB9"/>
    <w:rsid w:val="008814F8"/>
    <w:rsid w:val="00894CCF"/>
    <w:rsid w:val="008D0477"/>
    <w:rsid w:val="008D77AB"/>
    <w:rsid w:val="00947D00"/>
    <w:rsid w:val="00956A4C"/>
    <w:rsid w:val="009875B3"/>
    <w:rsid w:val="00A13D58"/>
    <w:rsid w:val="00A30543"/>
    <w:rsid w:val="00A81338"/>
    <w:rsid w:val="00AA78BF"/>
    <w:rsid w:val="00AB4DEC"/>
    <w:rsid w:val="00AD6870"/>
    <w:rsid w:val="00AE253D"/>
    <w:rsid w:val="00AF7EF1"/>
    <w:rsid w:val="00B16272"/>
    <w:rsid w:val="00B32D44"/>
    <w:rsid w:val="00B359E7"/>
    <w:rsid w:val="00B731B0"/>
    <w:rsid w:val="00BC77C9"/>
    <w:rsid w:val="00C12EEC"/>
    <w:rsid w:val="00C423D0"/>
    <w:rsid w:val="00C4538F"/>
    <w:rsid w:val="00CC4A2E"/>
    <w:rsid w:val="00D124C5"/>
    <w:rsid w:val="00D30EBE"/>
    <w:rsid w:val="00DF2330"/>
    <w:rsid w:val="00E47DDC"/>
    <w:rsid w:val="00E76E18"/>
    <w:rsid w:val="00EA2604"/>
    <w:rsid w:val="00EF534C"/>
    <w:rsid w:val="00F6186A"/>
    <w:rsid w:val="00FF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B97"/>
  </w:style>
  <w:style w:type="paragraph" w:styleId="1">
    <w:name w:val="heading 1"/>
    <w:basedOn w:val="a"/>
    <w:next w:val="a"/>
    <w:qFormat/>
    <w:rsid w:val="007D5B97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D5B97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D5B97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5B97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94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C4125"/>
    <w:pPr>
      <w:ind w:left="720"/>
      <w:contextualSpacing/>
    </w:pPr>
  </w:style>
  <w:style w:type="character" w:customStyle="1" w:styleId="fontstyle12">
    <w:name w:val="fontstyle12"/>
    <w:basedOn w:val="a0"/>
    <w:rsid w:val="00AB4DEC"/>
  </w:style>
  <w:style w:type="character" w:customStyle="1" w:styleId="hyperlink">
    <w:name w:val="hyperlink"/>
    <w:basedOn w:val="a0"/>
    <w:rsid w:val="00AB4DEC"/>
  </w:style>
  <w:style w:type="character" w:customStyle="1" w:styleId="20">
    <w:name w:val="Основной текст (2)_"/>
    <w:basedOn w:val="a0"/>
    <w:link w:val="21"/>
    <w:rsid w:val="00AF7EF1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F7EF1"/>
    <w:pPr>
      <w:widowControl w:val="0"/>
      <w:shd w:val="clear" w:color="auto" w:fill="FFFFFF"/>
      <w:spacing w:line="240" w:lineRule="exact"/>
    </w:pPr>
    <w:rPr>
      <w:sz w:val="26"/>
      <w:szCs w:val="26"/>
    </w:rPr>
  </w:style>
  <w:style w:type="paragraph" w:customStyle="1" w:styleId="Standard">
    <w:name w:val="Standard"/>
    <w:rsid w:val="00C12EEC"/>
    <w:pPr>
      <w:widowControl w:val="0"/>
      <w:suppressAutoHyphens/>
      <w:autoSpaceDN w:val="0"/>
      <w:textAlignment w:val="baseline"/>
    </w:pPr>
    <w:rPr>
      <w:rFonts w:ascii="Arial" w:hAnsi="Arial" w:cs="Arial"/>
      <w:lang w:eastAsia="zh-CN"/>
    </w:rPr>
  </w:style>
  <w:style w:type="paragraph" w:customStyle="1" w:styleId="ConsPlusDocList">
    <w:name w:val="ConsPlusDocList"/>
    <w:next w:val="Standard"/>
    <w:rsid w:val="00C12EEC"/>
    <w:pPr>
      <w:suppressAutoHyphens/>
      <w:autoSpaceDE w:val="0"/>
      <w:autoSpaceDN w:val="0"/>
      <w:textAlignment w:val="baseline"/>
    </w:pPr>
    <w:rPr>
      <w:rFonts w:ascii="Courier New" w:hAnsi="Courier New" w:cs="Courier New"/>
      <w:lang w:eastAsia="zh-CN"/>
    </w:rPr>
  </w:style>
  <w:style w:type="paragraph" w:styleId="a7">
    <w:name w:val="header"/>
    <w:basedOn w:val="a"/>
    <w:link w:val="a8"/>
    <w:uiPriority w:val="99"/>
    <w:rsid w:val="00C12EE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C12EEC"/>
    <w:rPr>
      <w:sz w:val="24"/>
      <w:szCs w:val="24"/>
    </w:rPr>
  </w:style>
  <w:style w:type="paragraph" w:styleId="a9">
    <w:name w:val="footer"/>
    <w:basedOn w:val="a"/>
    <w:link w:val="aa"/>
    <w:rsid w:val="00C12E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12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2;&#1086;&#1080;%20&#1076;&#1086;&#1082;&#1091;&#1084;&#1077;&#1085;&#1090;&#1099;\&#1085;&#1086;&#1074;&#1099;&#1077;%20&#1096;&#1072;&#1073;&#1083;&#1086;&#1085;&#1099;\&#1088;&#1089;&#1076;%20&#1088;&#1077;&#1096;&#1077;&#1085;&#1080;&#1077;%20&#1088;&#1089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5CB3-E5D3-4CE5-B5F1-AAD5E1DA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30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Urist</dc:creator>
  <cp:lastModifiedBy>Грязновский_сс</cp:lastModifiedBy>
  <cp:revision>6</cp:revision>
  <cp:lastPrinted>2019-12-10T10:52:00Z</cp:lastPrinted>
  <dcterms:created xsi:type="dcterms:W3CDTF">2019-12-11T03:30:00Z</dcterms:created>
  <dcterms:modified xsi:type="dcterms:W3CDTF">2019-12-23T09:34:00Z</dcterms:modified>
</cp:coreProperties>
</file>