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F3" w:rsidRDefault="000E7DF3" w:rsidP="000E7DF3">
      <w:pPr>
        <w:pStyle w:val="2"/>
        <w:jc w:val="both"/>
        <w:rPr>
          <w:caps/>
          <w:sz w:val="26"/>
        </w:rPr>
      </w:pPr>
    </w:p>
    <w:p w:rsidR="000E7DF3" w:rsidRDefault="000E7DF3" w:rsidP="000E7DF3">
      <w:pPr>
        <w:pStyle w:val="2"/>
        <w:jc w:val="center"/>
        <w:rPr>
          <w:caps/>
          <w:sz w:val="26"/>
        </w:rPr>
      </w:pPr>
      <w:r>
        <w:rPr>
          <w:caps/>
          <w:sz w:val="26"/>
        </w:rPr>
        <w:t>СОБРАНИЕ ДЕПУТАТОВ ГРЯЗНОВСКОГО СЕЛЬСОВЕТА</w:t>
      </w:r>
    </w:p>
    <w:p w:rsidR="000E7DF3" w:rsidRDefault="000E7DF3" w:rsidP="000E7DF3">
      <w:pPr>
        <w:pStyle w:val="2"/>
        <w:jc w:val="center"/>
        <w:rPr>
          <w:bCs/>
          <w:caps/>
          <w:sz w:val="24"/>
        </w:rPr>
      </w:pPr>
      <w:r>
        <w:rPr>
          <w:caps/>
          <w:sz w:val="26"/>
        </w:rPr>
        <w:t>ТюменцевскоГО  районА  Алтайского края</w:t>
      </w:r>
    </w:p>
    <w:p w:rsidR="000E7DF3" w:rsidRDefault="000E7DF3" w:rsidP="000E7DF3">
      <w:pPr>
        <w:ind w:left="-284"/>
        <w:jc w:val="center"/>
      </w:pPr>
    </w:p>
    <w:p w:rsidR="000E7DF3" w:rsidRDefault="000E7DF3" w:rsidP="000E7DF3">
      <w:pPr>
        <w:ind w:left="-284"/>
        <w:jc w:val="both"/>
      </w:pPr>
    </w:p>
    <w:p w:rsidR="000E7DF3" w:rsidRDefault="000E7DF3" w:rsidP="000E7DF3">
      <w:pPr>
        <w:pStyle w:val="3"/>
        <w:jc w:val="center"/>
        <w:rPr>
          <w:b w:val="0"/>
          <w:spacing w:val="84"/>
          <w:sz w:val="36"/>
          <w:szCs w:val="36"/>
        </w:rPr>
      </w:pPr>
      <w:r>
        <w:rPr>
          <w:b w:val="0"/>
          <w:spacing w:val="84"/>
          <w:sz w:val="36"/>
          <w:szCs w:val="36"/>
        </w:rPr>
        <w:t>РЕШЕНИЕ</w:t>
      </w:r>
    </w:p>
    <w:p w:rsidR="000E7DF3" w:rsidRDefault="000E7DF3" w:rsidP="000E7DF3">
      <w:pPr>
        <w:ind w:right="-2" w:firstLine="567"/>
        <w:jc w:val="both"/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284"/>
        <w:gridCol w:w="2392"/>
        <w:gridCol w:w="3688"/>
        <w:gridCol w:w="1098"/>
      </w:tblGrid>
      <w:tr w:rsidR="000E7DF3" w:rsidTr="00D1718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7DF3" w:rsidRDefault="000E7DF3" w:rsidP="00D1718E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27.12. 2013.</w:t>
            </w:r>
          </w:p>
        </w:tc>
        <w:tc>
          <w:tcPr>
            <w:tcW w:w="2392" w:type="dxa"/>
          </w:tcPr>
          <w:p w:rsidR="000E7DF3" w:rsidRDefault="000E7DF3" w:rsidP="00D1718E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88" w:type="dxa"/>
            <w:hideMark/>
          </w:tcPr>
          <w:p w:rsidR="000E7DF3" w:rsidRDefault="000E7DF3" w:rsidP="00D1718E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E7DF3" w:rsidRDefault="000E7DF3" w:rsidP="00D1718E">
            <w:pPr>
              <w:ind w:right="-2"/>
              <w:jc w:val="both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50</w:t>
            </w:r>
          </w:p>
        </w:tc>
      </w:tr>
    </w:tbl>
    <w:p w:rsidR="000E7DF3" w:rsidRDefault="000E7DF3" w:rsidP="000E7DF3">
      <w:pPr>
        <w:ind w:right="-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с. Грязново</w:t>
      </w:r>
    </w:p>
    <w:p w:rsidR="000E7DF3" w:rsidRDefault="000E7DF3" w:rsidP="000E7DF3">
      <w:pPr>
        <w:jc w:val="both"/>
        <w:rPr>
          <w:sz w:val="28"/>
          <w:szCs w:val="28"/>
        </w:rPr>
      </w:pP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pacing w:val="1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tbl>
      <w:tblPr>
        <w:tblW w:w="10140" w:type="dxa"/>
        <w:tblLayout w:type="fixed"/>
        <w:tblLook w:val="04A0"/>
      </w:tblPr>
      <w:tblGrid>
        <w:gridCol w:w="5070"/>
        <w:gridCol w:w="5070"/>
      </w:tblGrid>
      <w:tr w:rsidR="000E7DF3" w:rsidRPr="000E7DF3" w:rsidTr="00D1718E">
        <w:tc>
          <w:tcPr>
            <w:tcW w:w="5070" w:type="dxa"/>
            <w:hideMark/>
          </w:tcPr>
          <w:p w:rsidR="000E7DF3" w:rsidRPr="000E7DF3" w:rsidRDefault="000E7DF3" w:rsidP="00D17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7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принятии бюджета  Грязновского сельсовета Тюменцевского района</w:t>
            </w:r>
          </w:p>
          <w:p w:rsidR="000E7DF3" w:rsidRPr="000E7DF3" w:rsidRDefault="000E7DF3" w:rsidP="00D1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2014 год</w:t>
            </w:r>
          </w:p>
        </w:tc>
        <w:tc>
          <w:tcPr>
            <w:tcW w:w="5070" w:type="dxa"/>
          </w:tcPr>
          <w:p w:rsidR="000E7DF3" w:rsidRPr="000E7DF3" w:rsidRDefault="000E7DF3" w:rsidP="00D17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DF3" w:rsidRPr="000E7DF3" w:rsidRDefault="000E7DF3" w:rsidP="000E7DF3">
      <w:pPr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 xml:space="preserve">В соответствии со статьей 23 Устава муниципального образования Грязновский сельсовет и  проектом бюджета муниципального образования Грязновский сельсовет на 2014 год Собрание депутатов  Грязновского сельсовета Тюменцевского района Алтайского края </w:t>
      </w:r>
    </w:p>
    <w:p w:rsidR="000E7DF3" w:rsidRPr="000E7DF3" w:rsidRDefault="000E7DF3" w:rsidP="000E7D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РЕШИЛО:</w:t>
      </w:r>
    </w:p>
    <w:p w:rsidR="000E7DF3" w:rsidRPr="000E7DF3" w:rsidRDefault="000E7DF3" w:rsidP="000E7D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1.Утвердить бюджет  Грязновского сельсовета Тюменцевского района  на 2014 год (прилагается).</w:t>
      </w:r>
    </w:p>
    <w:p w:rsidR="000E7DF3" w:rsidRPr="000E7DF3" w:rsidRDefault="000E7DF3" w:rsidP="000E7DF3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2. Обнародовать настоящее Решение в установленном порядке.</w:t>
      </w:r>
    </w:p>
    <w:p w:rsidR="000E7DF3" w:rsidRPr="000E7DF3" w:rsidRDefault="000E7DF3" w:rsidP="000E7DF3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E7D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7DF3"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Малышев А.Л.).</w:t>
      </w:r>
    </w:p>
    <w:p w:rsidR="000E7DF3" w:rsidRPr="000E7DF3" w:rsidRDefault="000E7DF3" w:rsidP="000E7DF3">
      <w:pPr>
        <w:tabs>
          <w:tab w:val="left" w:pos="0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0E7DF3" w:rsidRPr="000E7DF3" w:rsidRDefault="000E7DF3" w:rsidP="000E7DF3">
      <w:pPr>
        <w:tabs>
          <w:tab w:val="left" w:pos="0"/>
        </w:tabs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0E7DF3">
        <w:rPr>
          <w:rFonts w:ascii="Times New Roman" w:hAnsi="Times New Roman" w:cs="Times New Roman"/>
          <w:color w:val="000000"/>
          <w:sz w:val="24"/>
          <w:szCs w:val="24"/>
        </w:rPr>
        <w:t>Глава сельсовета</w:t>
      </w:r>
    </w:p>
    <w:p w:rsidR="000E7DF3" w:rsidRPr="000E7DF3" w:rsidRDefault="000E7DF3" w:rsidP="000E7DF3">
      <w:pPr>
        <w:tabs>
          <w:tab w:val="left" w:pos="0"/>
        </w:tabs>
        <w:ind w:left="540"/>
        <w:rPr>
          <w:rFonts w:ascii="Times New Roman" w:hAnsi="Times New Roman" w:cs="Times New Roman"/>
          <w:color w:val="000000"/>
          <w:sz w:val="24"/>
          <w:szCs w:val="24"/>
        </w:rPr>
      </w:pPr>
      <w:r w:rsidRPr="000E7DF3">
        <w:rPr>
          <w:rFonts w:ascii="Times New Roman" w:hAnsi="Times New Roman" w:cs="Times New Roman"/>
          <w:color w:val="000000"/>
          <w:sz w:val="24"/>
          <w:szCs w:val="24"/>
        </w:rPr>
        <w:t>(Председатель Собрания депутатов)                                     А.Л.Малышев</w:t>
      </w:r>
    </w:p>
    <w:p w:rsidR="000E7DF3" w:rsidRPr="000E7DF3" w:rsidRDefault="000E7DF3" w:rsidP="000E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0E7DF3" w:rsidRPr="000E7DF3" w:rsidRDefault="000E7DF3" w:rsidP="000E7D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Pr="000E7DF3">
        <w:rPr>
          <w:rFonts w:ascii="Times New Roman" w:hAnsi="Times New Roman" w:cs="Times New Roman"/>
          <w:sz w:val="24"/>
          <w:szCs w:val="24"/>
        </w:rPr>
        <w:t xml:space="preserve">нято Решением </w:t>
      </w:r>
    </w:p>
    <w:p w:rsidR="000E7DF3" w:rsidRPr="000E7DF3" w:rsidRDefault="000E7DF3" w:rsidP="000E7DF3">
      <w:pPr>
        <w:jc w:val="right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0E7DF3" w:rsidRPr="000E7DF3" w:rsidRDefault="000E7DF3" w:rsidP="000E7DF3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E7DF3">
        <w:rPr>
          <w:rFonts w:ascii="Times New Roman" w:hAnsi="Times New Roman" w:cs="Times New Roman"/>
          <w:b w:val="0"/>
          <w:sz w:val="24"/>
          <w:szCs w:val="24"/>
        </w:rPr>
        <w:tab/>
        <w:t>№50 от 27.12.2013 г.</w:t>
      </w:r>
    </w:p>
    <w:p w:rsidR="000E7DF3" w:rsidRPr="000E7DF3" w:rsidRDefault="000E7DF3" w:rsidP="000E7DF3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E7DF3">
        <w:rPr>
          <w:rFonts w:ascii="Times New Roman" w:hAnsi="Times New Roman" w:cs="Times New Roman"/>
          <w:b w:val="0"/>
          <w:sz w:val="24"/>
          <w:szCs w:val="24"/>
        </w:rPr>
        <w:t xml:space="preserve">«О принятии бюджета </w:t>
      </w:r>
    </w:p>
    <w:p w:rsidR="000E7DF3" w:rsidRPr="000E7DF3" w:rsidRDefault="000E7DF3" w:rsidP="000E7DF3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E7DF3">
        <w:rPr>
          <w:rFonts w:ascii="Times New Roman" w:hAnsi="Times New Roman" w:cs="Times New Roman"/>
          <w:b w:val="0"/>
          <w:sz w:val="24"/>
          <w:szCs w:val="24"/>
        </w:rPr>
        <w:t>Грязновского сельсовета</w:t>
      </w:r>
    </w:p>
    <w:p w:rsidR="000E7DF3" w:rsidRPr="000E7DF3" w:rsidRDefault="000E7DF3" w:rsidP="000E7DF3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E7DF3">
        <w:rPr>
          <w:rFonts w:ascii="Times New Roman" w:hAnsi="Times New Roman" w:cs="Times New Roman"/>
          <w:b w:val="0"/>
          <w:sz w:val="24"/>
          <w:szCs w:val="24"/>
        </w:rPr>
        <w:t>Тюменцевского района АК</w:t>
      </w:r>
    </w:p>
    <w:p w:rsidR="000E7DF3" w:rsidRPr="000E7DF3" w:rsidRDefault="000E7DF3" w:rsidP="000E7DF3">
      <w:pPr>
        <w:pStyle w:val="ConsTitle"/>
        <w:widowControl/>
        <w:tabs>
          <w:tab w:val="left" w:pos="2565"/>
        </w:tabs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E7DF3">
        <w:rPr>
          <w:rFonts w:ascii="Times New Roman" w:hAnsi="Times New Roman" w:cs="Times New Roman"/>
          <w:b w:val="0"/>
          <w:sz w:val="24"/>
          <w:szCs w:val="24"/>
        </w:rPr>
        <w:t>а 2013 год»</w:t>
      </w:r>
    </w:p>
    <w:p w:rsidR="000E7DF3" w:rsidRPr="000E7DF3" w:rsidRDefault="000E7DF3" w:rsidP="000E7D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 xml:space="preserve">«О  бюджете Грязновского сельсовета Тюменцевского района </w:t>
      </w:r>
    </w:p>
    <w:p w:rsidR="000E7DF3" w:rsidRPr="000E7DF3" w:rsidRDefault="000E7DF3" w:rsidP="000E7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на 2014 год»</w:t>
      </w:r>
    </w:p>
    <w:p w:rsidR="000E7DF3" w:rsidRPr="000E7DF3" w:rsidRDefault="000E7DF3" w:rsidP="000E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 xml:space="preserve">Статья 1. Основные характеристики бюджета Грязновского сельсовета на 2014 год. 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1. Утвердить основные характеристики местного бюджета  на 2014 год.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1) прогнозируемый общий объем доходов бюджета Грязновского сельсовета</w:t>
      </w:r>
      <w:r w:rsidRPr="000E7D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sz w:val="24"/>
          <w:szCs w:val="24"/>
        </w:rPr>
        <w:t>в сумме 921,8  тыс. рублей, в том числе объем межбюджетных трансфертов, получаемых из других бюджетов, в сумме 84,8  тыс. рублей;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 xml:space="preserve">2) общий объем расходов бюджета поселения в сумме   921,8            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тыс. рублей;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 xml:space="preserve">Статья 2. Нормативы отчислений </w:t>
      </w:r>
      <w:r w:rsidRPr="000E7DF3">
        <w:rPr>
          <w:rFonts w:ascii="Times New Roman" w:hAnsi="Times New Roman" w:cs="Times New Roman"/>
          <w:b/>
          <w:bCs/>
          <w:sz w:val="24"/>
          <w:szCs w:val="24"/>
        </w:rPr>
        <w:t>доходов в 2014году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Утвердить нормативы отчислений доходов в бюджет Грязновского сельсовета на 2014 год  согласно приложению 2 к настоящему Решению.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Статья 3. Главные администраторы доходов и главные администраторы источников финансирования дефицита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7DF3" w:rsidRPr="000E7DF3" w:rsidRDefault="000E7DF3" w:rsidP="000E7D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Утвердить перечень главных администраторов доходов бюджета поселения согласно приложению 1  к настоящему Решению.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Статья 4. Межбюджетные трансферты бюджету Тюменцевского района</w:t>
      </w:r>
      <w:r w:rsidRPr="000E7DF3">
        <w:rPr>
          <w:rFonts w:ascii="Times New Roman" w:hAnsi="Times New Roman" w:cs="Times New Roman"/>
          <w:b/>
          <w:spacing w:val="2"/>
          <w:sz w:val="24"/>
          <w:szCs w:val="24"/>
        </w:rPr>
        <w:t xml:space="preserve"> решение вопросов местного значения в соответствии с заключенными соглашениями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lastRenderedPageBreak/>
        <w:t>Утвердить на 2014 год объем межбюджетных трансфертов, подлежащих перечислению в бюджет Тюменцевского района</w:t>
      </w:r>
      <w:r w:rsidRPr="000E7D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sz w:val="24"/>
          <w:szCs w:val="24"/>
        </w:rPr>
        <w:t>из бюджета Администрации Грязновского сельсовета на решение вопросов местного значения в соответствии с заключенными соглашениями в общей сумме 5,6 тыс. рублей</w:t>
      </w:r>
      <w:r w:rsidRPr="000E7DF3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7DF3">
        <w:rPr>
          <w:rFonts w:ascii="Times New Roman" w:hAnsi="Times New Roman" w:cs="Times New Roman"/>
          <w:b/>
          <w:spacing w:val="2"/>
          <w:sz w:val="24"/>
          <w:szCs w:val="24"/>
        </w:rPr>
        <w:t>Статья 5. Особенности использования средств, получаемых муниципальными бюджетными учреждениями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7DF3">
        <w:rPr>
          <w:rFonts w:ascii="Times New Roman" w:hAnsi="Times New Roman" w:cs="Times New Roman"/>
          <w:spacing w:val="2"/>
          <w:sz w:val="24"/>
          <w:szCs w:val="24"/>
        </w:rPr>
        <w:t>1. Доходы от сдачи в аренду имущества, находящегося в муниципальной собственности и переданного в оперативное управление бюджетным учреждениям, финансируемым за счет средств бюджета поселения на основании бюджетных смет 2014году, в полном объеме зачисляются в доходы бюджета поселения.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7DF3">
        <w:rPr>
          <w:rFonts w:ascii="Times New Roman" w:hAnsi="Times New Roman" w:cs="Times New Roman"/>
          <w:spacing w:val="2"/>
          <w:sz w:val="24"/>
          <w:szCs w:val="24"/>
        </w:rPr>
        <w:t xml:space="preserve">2. Средства, указанные в </w:t>
      </w:r>
      <w:proofErr w:type="gramStart"/>
      <w:r w:rsidRPr="000E7DF3">
        <w:rPr>
          <w:rFonts w:ascii="Times New Roman" w:hAnsi="Times New Roman" w:cs="Times New Roman"/>
          <w:spacing w:val="2"/>
          <w:sz w:val="24"/>
          <w:szCs w:val="24"/>
        </w:rPr>
        <w:t>части первой настоящей статьи, поступившие в бюджет поселения в 2014 году перечисляются</w:t>
      </w:r>
      <w:proofErr w:type="gramEnd"/>
      <w:r w:rsidRPr="000E7DF3">
        <w:rPr>
          <w:rFonts w:ascii="Times New Roman" w:hAnsi="Times New Roman" w:cs="Times New Roman"/>
          <w:spacing w:val="2"/>
          <w:sz w:val="24"/>
          <w:szCs w:val="24"/>
        </w:rPr>
        <w:t xml:space="preserve"> на лицевые счета указанных учреждений, открытые в органах Федерального казначейства, и используются в качестве дополнительных бюджетных ассигнований на содержание учреждений сверх сумм, предусмотренных частью первой статьи 6 настоящего Решения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7DF3">
        <w:rPr>
          <w:rFonts w:ascii="Times New Roman" w:hAnsi="Times New Roman" w:cs="Times New Roman"/>
          <w:spacing w:val="2"/>
          <w:sz w:val="24"/>
          <w:szCs w:val="24"/>
        </w:rPr>
        <w:t>3. </w:t>
      </w:r>
      <w:proofErr w:type="gramStart"/>
      <w:r w:rsidRPr="000E7DF3">
        <w:rPr>
          <w:rFonts w:ascii="Times New Roman" w:hAnsi="Times New Roman" w:cs="Times New Roman"/>
          <w:spacing w:val="2"/>
          <w:sz w:val="24"/>
          <w:szCs w:val="24"/>
        </w:rPr>
        <w:t>Средства, полученные муниципальными бюджетными учреждениями от иной приносящей доход деятельности в 2014 году учитываются на лицевых счетах, открытых в органах Федерального казначейства, и расходуются в соответствии с утвержденными сметами доходов и расходов по приносящей доход деятельности в пределах остатков средств на счетах на обеспечение деятельности этих учреждений сверх сумм, предусмотренных частью первой статьи 6 настоящего Решения.</w:t>
      </w:r>
      <w:proofErr w:type="gramEnd"/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i/>
          <w:spacing w:val="2"/>
          <w:sz w:val="24"/>
          <w:szCs w:val="24"/>
        </w:rPr>
      </w:pPr>
      <w:r w:rsidRPr="000E7DF3">
        <w:rPr>
          <w:rFonts w:ascii="Times New Roman" w:hAnsi="Times New Roman" w:cs="Times New Roman"/>
          <w:b/>
          <w:spacing w:val="2"/>
          <w:sz w:val="24"/>
          <w:szCs w:val="24"/>
        </w:rPr>
        <w:t>Статья 6. Бюджетные ассигнования бюджета поселения на 2014 год.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E7DF3">
        <w:rPr>
          <w:rFonts w:ascii="Times New Roman" w:hAnsi="Times New Roman" w:cs="Times New Roman"/>
          <w:spacing w:val="2"/>
          <w:sz w:val="24"/>
          <w:szCs w:val="24"/>
        </w:rPr>
        <w:t>1. Утвердить ведомственную структуру расходов бюджета на 2014 год</w:t>
      </w:r>
      <w:r w:rsidRPr="000E7DF3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spacing w:val="2"/>
          <w:sz w:val="24"/>
          <w:szCs w:val="24"/>
        </w:rPr>
        <w:t>согласно приложению 4; 5. 6. к настоящему Решению.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Статья 7. Особенности исполнения бюджета поселения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1.Комите по финансам, налоговой и кредитной политике Администрации Тюменцевского района Алтайского края вправе в ходе исполнения настоящего Решения по представлению главных распорядителей средств бюджета поселения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0E7DF3" w:rsidRPr="000E7DF3" w:rsidRDefault="000E7DF3" w:rsidP="000E7DF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 xml:space="preserve">2. Субсидии, субвенции и иные межбюджетные трансферты, имеющие целевое </w:t>
      </w:r>
      <w:r w:rsidRPr="000E7DF3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назначение, фактически полученные при исполнении бюджета сверх объемов, утвержденных статьей 1 настоящего Решения доходов, направляются </w:t>
      </w:r>
      <w:r w:rsidRPr="000E7DF3">
        <w:rPr>
          <w:rFonts w:ascii="Times New Roman" w:hAnsi="Times New Roman" w:cs="Times New Roman"/>
          <w:bCs/>
          <w:sz w:val="24"/>
          <w:szCs w:val="24"/>
        </w:rPr>
        <w:t>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3. Установить, что с 1 января 2014 года заключение и оплата ранее заключенных получателями средств бюджета поселения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4. Обязательства, вытекающие из договоров, исполнение которых осуществляется за счет средств бюджета поселения, и принятые к исполнению получателями средств бюджета поселения сверх бюджетных ассигнований, утвержденных бюджетной росписью, не подлежат оплате за счет средств бюджета поселения на 2014 год</w:t>
      </w:r>
      <w:r w:rsidRPr="000E7DF3">
        <w:rPr>
          <w:rFonts w:ascii="Times New Roman" w:hAnsi="Times New Roman" w:cs="Times New Roman"/>
          <w:i/>
          <w:sz w:val="24"/>
          <w:szCs w:val="24"/>
        </w:rPr>
        <w:t>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5. Комитет по финансам, налоговой  и кредитной политике Администрации Тюменцевского района Алтайского края  вправе в ходе исполнения бюджета применять меры принуждения, предусмотренные действующим законодательством Российской Федерации, к главным распорядителям и получателям средств бюджета поселения</w:t>
      </w:r>
      <w:r w:rsidRPr="000E7D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sz w:val="24"/>
          <w:szCs w:val="24"/>
        </w:rPr>
        <w:t>за допущенное нецелевое использование бюджетных средств и другие финансовые нарушения.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6. Установить, что получатели средств бюджета поселения</w:t>
      </w:r>
      <w:r w:rsidRPr="000E7D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sz w:val="24"/>
          <w:szCs w:val="24"/>
        </w:rPr>
        <w:t>при заключении договоров (муниципальных контрактов) на поставку товаров, выполнение работ, оказание услуг для муниципальных ну</w:t>
      </w:r>
      <w:proofErr w:type="gramStart"/>
      <w:r w:rsidRPr="000E7DF3">
        <w:rPr>
          <w:rFonts w:ascii="Times New Roman" w:hAnsi="Times New Roman" w:cs="Times New Roman"/>
          <w:sz w:val="24"/>
          <w:szCs w:val="24"/>
        </w:rPr>
        <w:t>жд впр</w:t>
      </w:r>
      <w:proofErr w:type="gramEnd"/>
      <w:r w:rsidRPr="000E7DF3">
        <w:rPr>
          <w:rFonts w:ascii="Times New Roman" w:hAnsi="Times New Roman" w:cs="Times New Roman"/>
          <w:sz w:val="24"/>
          <w:szCs w:val="24"/>
        </w:rPr>
        <w:t>аве предусматривать авансовые платежи: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в размере 100 процентов суммы договора (контракта) – по договорам (контрактам) об оказании услуг связи, о подписке на печатные издания и об их приобретении, об оказании услуг по профессиональной переподготовке муниципальных служащих Администрации Грязновского сельсовета</w:t>
      </w:r>
      <w:proofErr w:type="gramStart"/>
      <w:r w:rsidRPr="000E7D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E7DF3">
        <w:rPr>
          <w:rFonts w:ascii="Times New Roman" w:hAnsi="Times New Roman" w:cs="Times New Roman"/>
          <w:sz w:val="24"/>
          <w:szCs w:val="24"/>
        </w:rPr>
        <w:t xml:space="preserve"> об обучении на курсах повышения квалификации, по договорам обязательного страхования гражданской ответственности владельцев автотранспортных средств, а также по договорам, подлежащим оплате за счет средств, полученных от оказания платных услуг и иной приносящей доход деятельности;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в размере 30 процентов суммы договора (контракта) – по остальным договорам (контрактам), если иное не предусмотрено нормативными правовыми актами.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Статья 8. Особенности использования бюджетных ассигнований по обеспечению деятельности органов местного самоуправления Грязновского сельсовета, муниципальных учреждений</w:t>
      </w:r>
    </w:p>
    <w:p w:rsidR="000E7DF3" w:rsidRPr="000E7DF3" w:rsidRDefault="000E7DF3" w:rsidP="000E7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 xml:space="preserve">1. Рекомендовать органам местного самоуправления Грязновского сельсовета, муниципальным учреждениям и другим организациям, финансируемым из бюджета поселения, не принимать решений, приводящих к увеличению численности </w:t>
      </w:r>
      <w:r w:rsidRPr="000E7DF3">
        <w:rPr>
          <w:rFonts w:ascii="Times New Roman" w:hAnsi="Times New Roman" w:cs="Times New Roman"/>
          <w:sz w:val="24"/>
          <w:szCs w:val="24"/>
        </w:rPr>
        <w:lastRenderedPageBreak/>
        <w:t>муниципальных служащих, работников учреждений и других организаций бюджетной сферы.</w:t>
      </w:r>
    </w:p>
    <w:p w:rsidR="000E7DF3" w:rsidRPr="000E7DF3" w:rsidRDefault="000E7DF3" w:rsidP="000E7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2. Органам местного самоуправления учитывать нормативы формирования расходов на содержание органов местного самоуправления, установленных постановлением Администрации Алтайского края.</w:t>
      </w:r>
    </w:p>
    <w:p w:rsidR="000E7DF3" w:rsidRPr="000E7DF3" w:rsidRDefault="000E7DF3" w:rsidP="000E7DF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Статья 9. Приведение Решений и иных нормативных правовых актов Грязновского сельсовета в соответствие с настоящим Решением</w:t>
      </w:r>
    </w:p>
    <w:p w:rsidR="000E7DF3" w:rsidRPr="000E7DF3" w:rsidRDefault="000E7DF3" w:rsidP="000E7DF3">
      <w:pPr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 xml:space="preserve">Решения  и иные нормативные правовые акты Грязновского сельсовета подлежат приведению в соответствие с настоящим Решением в срок до 1 января 2014 года. 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DF3" w:rsidRDefault="000E7DF3" w:rsidP="000E7DF3">
      <w:pPr>
        <w:ind w:firstLine="708"/>
        <w:jc w:val="both"/>
        <w:rPr>
          <w:b/>
          <w:sz w:val="28"/>
          <w:szCs w:val="28"/>
        </w:rPr>
      </w:pPr>
    </w:p>
    <w:p w:rsidR="000E7DF3" w:rsidRDefault="000E7DF3" w:rsidP="000E7DF3">
      <w:pPr>
        <w:ind w:firstLine="708"/>
        <w:jc w:val="both"/>
        <w:rPr>
          <w:b/>
          <w:sz w:val="28"/>
          <w:szCs w:val="28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DF3">
        <w:rPr>
          <w:rFonts w:ascii="Times New Roman" w:hAnsi="Times New Roman" w:cs="Times New Roman"/>
          <w:b/>
          <w:sz w:val="24"/>
          <w:szCs w:val="24"/>
        </w:rPr>
        <w:t>Статья 9. Вступление в силу настоящего Решения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DF3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2014 года</w:t>
      </w:r>
      <w:r w:rsidRPr="000E7DF3">
        <w:rPr>
          <w:rFonts w:ascii="Times New Roman" w:hAnsi="Times New Roman" w:cs="Times New Roman"/>
          <w:i/>
          <w:sz w:val="24"/>
          <w:szCs w:val="24"/>
        </w:rPr>
        <w:t>,</w:t>
      </w:r>
      <w:r w:rsidRPr="000E7D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0E7DF3">
        <w:rPr>
          <w:rFonts w:ascii="Times New Roman" w:hAnsi="Times New Roman" w:cs="Times New Roman"/>
          <w:sz w:val="24"/>
          <w:szCs w:val="24"/>
        </w:rPr>
        <w:t>за исключением статьи 12 настоящего Решения, которая вступает в силу со дня его официального опубликования.</w:t>
      </w:r>
    </w:p>
    <w:p w:rsidR="000E7DF3" w:rsidRPr="000E7DF3" w:rsidRDefault="000E7DF3" w:rsidP="000E7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16A4" w:rsidRPr="000E7DF3" w:rsidRDefault="00AE16A4">
      <w:pPr>
        <w:rPr>
          <w:rFonts w:ascii="Times New Roman" w:hAnsi="Times New Roman" w:cs="Times New Roman"/>
          <w:sz w:val="24"/>
          <w:szCs w:val="24"/>
        </w:rPr>
      </w:pPr>
    </w:p>
    <w:sectPr w:rsidR="00AE16A4" w:rsidRPr="000E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2DA2"/>
    <w:multiLevelType w:val="hybridMultilevel"/>
    <w:tmpl w:val="7BACF8DA"/>
    <w:lvl w:ilvl="0" w:tplc="2E9C734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DF3"/>
    <w:rsid w:val="000E7DF3"/>
    <w:rsid w:val="00A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E7DF3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qFormat/>
    <w:rsid w:val="000E7DF3"/>
    <w:pPr>
      <w:keepNext/>
      <w:snapToGrid w:val="0"/>
      <w:spacing w:after="0" w:line="240" w:lineRule="auto"/>
      <w:ind w:right="-701"/>
      <w:outlineLvl w:val="2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7DF3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30">
    <w:name w:val="Заголовок 3 Знак"/>
    <w:basedOn w:val="a0"/>
    <w:link w:val="3"/>
    <w:rsid w:val="000E7DF3"/>
    <w:rPr>
      <w:rFonts w:ascii="Arial" w:eastAsia="Times New Roman" w:hAnsi="Arial" w:cs="Times New Roman"/>
      <w:b/>
      <w:color w:val="000000"/>
      <w:sz w:val="20"/>
      <w:szCs w:val="20"/>
    </w:rPr>
  </w:style>
  <w:style w:type="table" w:styleId="a3">
    <w:name w:val="Table Grid"/>
    <w:basedOn w:val="a1"/>
    <w:rsid w:val="000E7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0E7DF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0E7DF3"/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E7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6554</Characters>
  <Application>Microsoft Office Word</Application>
  <DocSecurity>0</DocSecurity>
  <Lines>54</Lines>
  <Paragraphs>15</Paragraphs>
  <ScaleCrop>false</ScaleCrop>
  <Company>Microsoft</Company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2013-12-27T07:55:00Z</dcterms:created>
  <dcterms:modified xsi:type="dcterms:W3CDTF">2013-12-27T07:56:00Z</dcterms:modified>
</cp:coreProperties>
</file>